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46" w:rsidRPr="00EC44F3" w:rsidRDefault="00D2315E" w:rsidP="00DC30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результатам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эеспертизы</w:t>
      </w:r>
      <w:proofErr w:type="spellEnd"/>
    </w:p>
    <w:p w:rsidR="00931FF2" w:rsidRPr="00EC44F3" w:rsidRDefault="00E75246" w:rsidP="00DC30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CB156E" w:rsidRPr="00EC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EC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E75246" w:rsidRPr="00EC44F3" w:rsidRDefault="00E75246" w:rsidP="00DC30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плановый период </w:t>
      </w:r>
      <w:r w:rsidR="00CB156E" w:rsidRPr="00EC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EC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CB156E" w:rsidRPr="00EC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EC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E75246" w:rsidRPr="00EC44F3" w:rsidRDefault="00E75246" w:rsidP="00DC30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246" w:rsidRPr="00EC44F3" w:rsidRDefault="00E75246" w:rsidP="00DC3011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75246" w:rsidRPr="00EC44F3" w:rsidRDefault="00E75246" w:rsidP="00DC301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46" w:rsidRPr="00EC44F3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«О бюджете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депутатов сельского</w:t>
      </w:r>
      <w:proofErr w:type="gram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A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28.08.2015</w:t>
      </w:r>
      <w:r w:rsidR="007960A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960A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</w:t>
      </w:r>
      <w:r w:rsidR="0058124B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процессе), Положения о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:rsidR="00AF7E32" w:rsidRPr="00985D5A" w:rsidRDefault="00AF7E32" w:rsidP="00DC30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представительного органа сельского поселения                   (Совета депутатов) Проект решения внесен </w:t>
      </w:r>
      <w:r w:rsidR="00985D5A" w:rsidRPr="00985D5A"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Pr="00985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56E" w:rsidRPr="00985D5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85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246" w:rsidRPr="000A064D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</w:t>
      </w:r>
      <w:r w:rsidR="00572D47" w:rsidRPr="00985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9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представлен</w:t>
      </w:r>
      <w:r w:rsidR="00A4663F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E32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Совета депутатов</w:t>
      </w:r>
      <w:r w:rsidR="00A4663F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4663F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A4663F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6F9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18.11</w:t>
      </w:r>
      <w:r w:rsidR="00AF7E32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7E32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</w:t>
      </w:r>
      <w:r w:rsidR="00442FE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B322D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</w:t>
      </w:r>
      <w:r w:rsidR="009C2245"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016F9" w:rsidRPr="00EC44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016F9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F016F9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016F9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внесения Проекта решения представительным органом сельского поселения в адрес контрольно-счетного органа                           </w:t>
      </w:r>
      <w:r w:rsidR="00F016F9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определен.</w:t>
      </w:r>
      <w:r w:rsidR="009C2245" w:rsidRPr="000A06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7F5A97" w:rsidRPr="000A064D" w:rsidRDefault="00E75246" w:rsidP="00DC30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прозрачности (открытости), предусмотренный </w:t>
      </w:r>
      <w:r w:rsidR="007960A0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36 Бюджетного кодекса РФ </w:t>
      </w:r>
      <w:r w:rsidR="00601EC5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4E6E60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601EC5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 w:rsidR="004E6E60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E6E60" w:rsidRPr="000A06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601EC5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</w:t>
      </w:r>
      <w:r w:rsidR="00965A76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F56BA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размещен на официальном сайте, при этом дата размещения не указана</w:t>
      </w:r>
      <w:r w:rsidR="007F5A97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5A97" w:rsidRPr="00EC44F3" w:rsidRDefault="007F5A97" w:rsidP="00DC30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проведены </w:t>
      </w:r>
      <w:r w:rsidR="00EF5005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1EC5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3C45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CB156E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F5005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                          </w:t>
      </w:r>
      <w:r w:rsidR="00EF5005" w:rsidRPr="000A064D">
        <w:rPr>
          <w:rFonts w:ascii="Times New Roman" w:eastAsia="Calibri" w:hAnsi="Times New Roman" w:cs="Times New Roman"/>
          <w:sz w:val="28"/>
          <w:szCs w:val="28"/>
        </w:rPr>
        <w:t>от 29.10.2021 № 91</w:t>
      </w:r>
      <w:r w:rsidR="00EF5005" w:rsidRPr="000A064D">
        <w:rPr>
          <w:rFonts w:ascii="Times New Roman" w:hAnsi="Times New Roman"/>
          <w:sz w:val="28"/>
          <w:szCs w:val="28"/>
        </w:rPr>
        <w:t xml:space="preserve"> </w:t>
      </w:r>
      <w:r w:rsidR="00EF5005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5005" w:rsidRPr="000A064D">
        <w:rPr>
          <w:rFonts w:ascii="Times New Roman" w:eastAsia="Calibri" w:hAnsi="Times New Roman" w:cs="Times New Roman"/>
          <w:sz w:val="28"/>
          <w:szCs w:val="28"/>
        </w:rPr>
        <w:t xml:space="preserve">О назначении и проведении публичных слушаний </w:t>
      </w:r>
      <w:r w:rsidR="00EF5005" w:rsidRPr="000A064D">
        <w:rPr>
          <w:rFonts w:ascii="Times New Roman" w:hAnsi="Times New Roman"/>
          <w:sz w:val="28"/>
          <w:szCs w:val="28"/>
        </w:rPr>
        <w:t xml:space="preserve">                   </w:t>
      </w:r>
      <w:r w:rsidR="00EF5005" w:rsidRPr="000A064D">
        <w:rPr>
          <w:rFonts w:ascii="Times New Roman" w:eastAsia="Calibri" w:hAnsi="Times New Roman" w:cs="Times New Roman"/>
          <w:sz w:val="28"/>
          <w:szCs w:val="28"/>
        </w:rPr>
        <w:t>по проекту решения Совета депутатов сельского</w:t>
      </w:r>
      <w:r w:rsidR="00EF5005" w:rsidRPr="00EC44F3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="00EF5005" w:rsidRPr="00EC44F3">
        <w:rPr>
          <w:rFonts w:ascii="Times New Roman" w:eastAsia="Calibri" w:hAnsi="Times New Roman" w:cs="Times New Roman"/>
          <w:sz w:val="28"/>
          <w:szCs w:val="28"/>
        </w:rPr>
        <w:t>Цингалы</w:t>
      </w:r>
      <w:proofErr w:type="spellEnd"/>
      <w:r w:rsidR="00EF5005" w:rsidRPr="00EC4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005" w:rsidRPr="00EC44F3">
        <w:rPr>
          <w:rFonts w:ascii="Times New Roman" w:hAnsi="Times New Roman"/>
          <w:sz w:val="28"/>
          <w:szCs w:val="28"/>
        </w:rPr>
        <w:t xml:space="preserve">                      </w:t>
      </w:r>
      <w:r w:rsidR="00EF5005" w:rsidRPr="00EC44F3">
        <w:rPr>
          <w:rFonts w:ascii="Times New Roman" w:eastAsia="Calibri" w:hAnsi="Times New Roman" w:cs="Times New Roman"/>
          <w:sz w:val="28"/>
          <w:szCs w:val="28"/>
        </w:rPr>
        <w:t xml:space="preserve">«О бюджете сельского поселения </w:t>
      </w:r>
      <w:proofErr w:type="spellStart"/>
      <w:r w:rsidR="00EF5005" w:rsidRPr="00EC44F3">
        <w:rPr>
          <w:rFonts w:ascii="Times New Roman" w:eastAsia="Calibri" w:hAnsi="Times New Roman" w:cs="Times New Roman"/>
          <w:sz w:val="28"/>
          <w:szCs w:val="28"/>
        </w:rPr>
        <w:t>Цингалы</w:t>
      </w:r>
      <w:proofErr w:type="spellEnd"/>
      <w:r w:rsidR="00EF5005" w:rsidRPr="00EC44F3">
        <w:rPr>
          <w:rFonts w:ascii="Times New Roman" w:eastAsia="Calibri" w:hAnsi="Times New Roman" w:cs="Times New Roman"/>
          <w:sz w:val="28"/>
          <w:szCs w:val="28"/>
        </w:rPr>
        <w:t xml:space="preserve"> на 2022 год и плановый период 2023-2024 годы»</w:t>
      </w:r>
      <w:r w:rsidR="00FF56BA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3C45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и итоговый документ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</w:t>
      </w:r>
      <w:r w:rsidR="00FF56BA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слушаний подготовлены </w:t>
      </w:r>
      <w:r w:rsidR="00EF5005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1EC5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3C45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620B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9E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размещены </w:t>
      </w:r>
      <w:r w:rsidR="00FF56BA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349E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сайте.</w:t>
      </w:r>
    </w:p>
    <w:p w:rsidR="007960A0" w:rsidRPr="00EC44F3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 в КСП ХМР предоставлены в соответствии с требованиями статьи 184.2. Бюджетного кодекса РФ, состав                                и наименование представленных к Проекту решения приложений соответствует пункту 2 статьи 3 </w:t>
      </w:r>
      <w:r w:rsidR="007960A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процессе.</w:t>
      </w:r>
    </w:p>
    <w:p w:rsidR="00E75246" w:rsidRPr="00EC44F3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:rsidR="00E75246" w:rsidRPr="00EC44F3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Перечень главных администраторов доходов бюджета сельского поселения 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соответствует </w:t>
      </w:r>
      <w:r w:rsidR="000744D7" w:rsidRPr="00601EB6">
        <w:rPr>
          <w:rFonts w:ascii="Times New Roman" w:hAnsi="Times New Roman" w:cs="Times New Roman"/>
          <w:sz w:val="28"/>
          <w:szCs w:val="28"/>
        </w:rPr>
        <w:t>стать</w:t>
      </w:r>
      <w:r w:rsidR="00DF1604">
        <w:rPr>
          <w:rFonts w:ascii="Times New Roman" w:hAnsi="Times New Roman" w:cs="Times New Roman"/>
          <w:sz w:val="28"/>
          <w:szCs w:val="28"/>
        </w:rPr>
        <w:t>е</w:t>
      </w:r>
      <w:r w:rsidR="000744D7" w:rsidRPr="00601EB6">
        <w:rPr>
          <w:rFonts w:ascii="Times New Roman" w:hAnsi="Times New Roman" w:cs="Times New Roman"/>
          <w:sz w:val="28"/>
          <w:szCs w:val="28"/>
        </w:rPr>
        <w:t xml:space="preserve"> 160.1. </w:t>
      </w:r>
      <w:r w:rsidR="000744D7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</w:t>
      </w:r>
      <w:r w:rsidR="000744D7" w:rsidRPr="00601EB6">
        <w:rPr>
          <w:rFonts w:ascii="Times New Roman" w:hAnsi="Times New Roman" w:cs="Times New Roman"/>
          <w:sz w:val="28"/>
          <w:szCs w:val="28"/>
        </w:rPr>
        <w:t xml:space="preserve">, </w:t>
      </w:r>
      <w:r w:rsidR="000744D7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0744D7" w:rsidRPr="00601EB6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</w:t>
      </w:r>
      <w:r w:rsidR="000744D7">
        <w:rPr>
          <w:rFonts w:ascii="Times New Roman" w:hAnsi="Times New Roman" w:cs="Times New Roman"/>
          <w:sz w:val="28"/>
          <w:szCs w:val="28"/>
        </w:rPr>
        <w:t>,</w:t>
      </w:r>
    </w:p>
    <w:p w:rsidR="00E75246" w:rsidRPr="00EC44F3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Перечень главных </w:t>
      </w:r>
      <w:proofErr w:type="gram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44D7" w:rsidRPr="000744D7">
        <w:rPr>
          <w:rFonts w:ascii="Times New Roman" w:hAnsi="Times New Roman" w:cs="Times New Roman"/>
          <w:sz w:val="28"/>
          <w:szCs w:val="28"/>
        </w:rPr>
        <w:t xml:space="preserve"> </w:t>
      </w:r>
      <w:r w:rsidR="000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соответствует </w:t>
      </w:r>
      <w:r w:rsidR="000744D7" w:rsidRPr="00601EB6">
        <w:rPr>
          <w:rFonts w:ascii="Times New Roman" w:hAnsi="Times New Roman" w:cs="Times New Roman"/>
          <w:sz w:val="28"/>
          <w:szCs w:val="28"/>
        </w:rPr>
        <w:t>стать</w:t>
      </w:r>
      <w:r w:rsidR="00DF1604">
        <w:rPr>
          <w:rFonts w:ascii="Times New Roman" w:hAnsi="Times New Roman" w:cs="Times New Roman"/>
          <w:sz w:val="28"/>
          <w:szCs w:val="28"/>
        </w:rPr>
        <w:t>е</w:t>
      </w:r>
      <w:r w:rsidR="000744D7" w:rsidRPr="00601EB6">
        <w:rPr>
          <w:rFonts w:ascii="Times New Roman" w:hAnsi="Times New Roman" w:cs="Times New Roman"/>
          <w:sz w:val="28"/>
          <w:szCs w:val="28"/>
        </w:rPr>
        <w:t xml:space="preserve"> 160.2. </w:t>
      </w:r>
      <w:r w:rsidR="000744D7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</w:t>
      </w:r>
      <w:r w:rsidR="000744D7" w:rsidRPr="00601EB6">
        <w:rPr>
          <w:rFonts w:ascii="Times New Roman" w:hAnsi="Times New Roman" w:cs="Times New Roman"/>
          <w:sz w:val="28"/>
          <w:szCs w:val="28"/>
        </w:rPr>
        <w:t xml:space="preserve">, </w:t>
      </w:r>
      <w:r w:rsidR="000744D7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0744D7" w:rsidRPr="00601EB6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требованиями, установленными Правительством Российской Федерации</w:t>
      </w:r>
    </w:p>
    <w:p w:rsidR="00E75246" w:rsidRPr="00EC44F3" w:rsidRDefault="00A02CD8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524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 классификации расходов бюджета сельского поселения  </w:t>
      </w:r>
      <w:proofErr w:type="spellStart"/>
      <w:r w:rsidR="00E7524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E7524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7524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E75246" w:rsidRPr="00EC44F3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CD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E75246" w:rsidRPr="00EC44F3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CD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Ведомственная структура расходов бюджета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960A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5246" w:rsidRPr="00EC44F3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CD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Ведомственная структура расходов бюджета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7960A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5246" w:rsidRPr="00EC44F3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CD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подразделам, целевым статьям (муниципальным программам </w:t>
      </w:r>
      <w:r w:rsidR="006910B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r w:rsidR="0026610B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(и подгруппам) видов расходов бюджета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E75246" w:rsidRPr="00EC44F3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CD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подразделам, целевым статьям (муниципальным программам </w:t>
      </w:r>
      <w:r w:rsidR="006910B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6610B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</w:t>
      </w:r>
      <w:r w:rsidR="002E6C5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(и подгруппам) видов расходов бюджета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E75246" w:rsidRPr="00EC44F3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CD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0B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E75246" w:rsidRPr="00EC44F3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A02CD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0B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E75246" w:rsidRPr="00EC44F3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A02CD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Российской Федерации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E75246" w:rsidRPr="00EC44F3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CD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межбюджетных трансфертов, получаемых из других бюджетов бюджетной системы Российс</w:t>
      </w:r>
      <w:r w:rsidR="007960A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960A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960A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E75246" w:rsidRPr="00EC44F3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CD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0003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 финансирования дефицита бюджета сельского поселения  </w:t>
      </w:r>
      <w:proofErr w:type="spellStart"/>
      <w:r w:rsidR="007A0003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7A0003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A729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0003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A0003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A0003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5246" w:rsidRPr="00EC44F3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CD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главных распорядителей средств администрации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A620B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</w:p>
    <w:p w:rsidR="00E75246" w:rsidRPr="00EC44F3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CD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передаваемых в бюджеты бюджетной системы Российской Федерации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77669" w:rsidRPr="00EC44F3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бюджета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Доходы бюджета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A7296" w:rsidRPr="00EC44F3" w:rsidRDefault="007A0003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Скорректировать наименование Приложения 13 к проекту Решения Совета депутатов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«Источники  финансирования дефицита бюджета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214F"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="00CB156E"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</w:t>
      </w:r>
      <w:r w:rsidR="005A7296"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и плановый период </w:t>
      </w:r>
      <w:r w:rsidR="00CB156E"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</w:t>
      </w:r>
      <w:r w:rsidR="005A7296"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B156E"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2024</w:t>
      </w:r>
      <w:r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годов»</w:t>
      </w:r>
      <w:r w:rsidR="005A7296"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34DAE"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80E23" w:rsidRPr="00EC44F3" w:rsidRDefault="00980E23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 рекомендует проект решения                                   о бюджете привести к единообразию</w:t>
      </w:r>
      <w:r w:rsidR="00FC3099"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изложения единиц измерения (</w:t>
      </w:r>
      <w:r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«тыс</w:t>
      </w:r>
      <w:proofErr w:type="gramStart"/>
      <w:r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уб.»</w:t>
      </w:r>
      <w:r w:rsidR="00FC3099"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«тыс. рублей»</w:t>
      </w:r>
      <w:r w:rsidR="00FC3099"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75246" w:rsidRPr="00EC44F3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статьей 171 Бюджетного кодекса РФ составление Проекта решения произведено финансово-экономическим сектором администрации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246" w:rsidRPr="00EC44F3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частью 4 статьи 169 Бюджетного кодекса</w:t>
      </w:r>
      <w:r w:rsidR="006910B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21AFC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статьи 2 Положения о бюджетном процессе, бюджет поселения утверждается сроком на три года (очередной финансовый год</w:t>
      </w:r>
      <w:r w:rsidR="00321AFC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период).</w:t>
      </w:r>
    </w:p>
    <w:p w:rsidR="00E75246" w:rsidRPr="00EC44F3" w:rsidRDefault="00E75246" w:rsidP="00DC3011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</w:t>
      </w:r>
      <w:r w:rsidR="00EA2AD9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</w:t>
      </w:r>
      <w:r w:rsidR="003F2A4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F2A4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3F2A4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F2A4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EA2AD9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F2A4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669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2A4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 w:rsidR="003F2A46" w:rsidRPr="00EC44F3">
        <w:rPr>
          <w:rFonts w:ascii="Times New Roman" w:hAnsi="Times New Roman"/>
          <w:sz w:val="28"/>
          <w:szCs w:val="28"/>
        </w:rPr>
        <w:t xml:space="preserve">Об основных направлениях налоговой и бюджетной политики сельского поселения </w:t>
      </w:r>
      <w:proofErr w:type="spellStart"/>
      <w:r w:rsidR="003F2A46" w:rsidRPr="00EC44F3">
        <w:rPr>
          <w:rFonts w:ascii="Times New Roman" w:hAnsi="Times New Roman"/>
          <w:sz w:val="28"/>
          <w:szCs w:val="28"/>
        </w:rPr>
        <w:t>Цингалы</w:t>
      </w:r>
      <w:proofErr w:type="spellEnd"/>
      <w:r w:rsidR="003F2A46" w:rsidRPr="00EC44F3">
        <w:rPr>
          <w:rFonts w:ascii="Times New Roman" w:hAnsi="Times New Roman"/>
          <w:sz w:val="28"/>
          <w:szCs w:val="28"/>
        </w:rPr>
        <w:t xml:space="preserve"> на 2022 год и плановый</w:t>
      </w:r>
      <w:proofErr w:type="gramEnd"/>
      <w:r w:rsidR="003F2A46" w:rsidRPr="00EC44F3">
        <w:rPr>
          <w:rFonts w:ascii="Times New Roman" w:hAnsi="Times New Roman"/>
          <w:sz w:val="28"/>
          <w:szCs w:val="28"/>
        </w:rPr>
        <w:t xml:space="preserve"> период 2023 и 2024 годов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90C3D" w:rsidRPr="00EC44F3" w:rsidRDefault="00290C3D" w:rsidP="00DC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F3">
        <w:rPr>
          <w:rFonts w:ascii="Times New Roman" w:hAnsi="Times New Roman" w:cs="Times New Roman"/>
          <w:sz w:val="28"/>
          <w:szCs w:val="28"/>
        </w:rPr>
        <w:t>Целью разработки основных направлений налоговой и бюджетной политики сельского поселения является описание условий и подходов                        к составлению проекта бюджета сельского поселения на 2022 год                                  и на плановый период 2023 и 2024 годов, формированию его основных характеристик: доходов, расходов, дефицита бюджета и источников                     его финансирования.</w:t>
      </w:r>
    </w:p>
    <w:p w:rsidR="00EE2F72" w:rsidRPr="00EC44F3" w:rsidRDefault="00521378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рассмотрение предоставлен</w:t>
      </w:r>
      <w:r w:rsidR="00DF16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постановление администрации сельского поселения </w:t>
      </w:r>
      <w:proofErr w:type="spellStart"/>
      <w:r w:rsidR="00EE2F72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 w:rsidR="00EE2F72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30.11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CB156E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2021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1813A6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104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="001813A6" w:rsidRPr="00EC44F3">
        <w:rPr>
          <w:rFonts w:ascii="Times New Roman" w:eastAsia="Times New Roman" w:hAnsi="Times New Roman" w:cs="Times New Roman"/>
          <w:sz w:val="28"/>
          <w:szCs w:val="20"/>
        </w:rPr>
        <w:t xml:space="preserve">О прогнозе </w:t>
      </w:r>
      <w:r w:rsidR="00DF1604"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="001813A6" w:rsidRPr="00EC44F3">
        <w:rPr>
          <w:rFonts w:ascii="Times New Roman" w:eastAsia="Times New Roman" w:hAnsi="Times New Roman" w:cs="Times New Roman"/>
          <w:sz w:val="28"/>
          <w:szCs w:val="20"/>
        </w:rPr>
        <w:t xml:space="preserve">социально-экономического развития сельского поселения </w:t>
      </w:r>
      <w:proofErr w:type="spellStart"/>
      <w:r w:rsidR="001813A6" w:rsidRPr="00EC44F3">
        <w:rPr>
          <w:rFonts w:ascii="Times New Roman" w:eastAsia="Times New Roman" w:hAnsi="Times New Roman" w:cs="Times New Roman"/>
          <w:sz w:val="28"/>
          <w:szCs w:val="20"/>
        </w:rPr>
        <w:t>Цингалы</w:t>
      </w:r>
      <w:proofErr w:type="spellEnd"/>
      <w:r w:rsidR="001813A6" w:rsidRPr="00EC44F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F1604">
        <w:rPr>
          <w:rFonts w:ascii="Times New Roman" w:eastAsia="Times New Roman" w:hAnsi="Times New Roman" w:cs="Times New Roman"/>
          <w:sz w:val="28"/>
          <w:szCs w:val="20"/>
        </w:rPr>
        <w:t xml:space="preserve">                 на 2022 год </w:t>
      </w:r>
      <w:r w:rsidR="001813A6" w:rsidRPr="00EC44F3">
        <w:rPr>
          <w:rFonts w:ascii="Times New Roman" w:eastAsia="Times New Roman" w:hAnsi="Times New Roman" w:cs="Times New Roman"/>
          <w:sz w:val="28"/>
          <w:szCs w:val="20"/>
        </w:rPr>
        <w:t>и плановый период 2023-2024 годы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», при этом отсутствует увязка показателей прогноза социально</w:t>
      </w:r>
      <w:r w:rsidR="001B0C7E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1B0C7E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экономического</w:t>
      </w:r>
      <w:r w:rsidR="001813A6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развития муниципального образования «Сельское поселение </w:t>
      </w:r>
      <w:proofErr w:type="spellStart"/>
      <w:r w:rsidR="00EE2F72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proofErr w:type="spellEnd"/>
      <w:r w:rsidR="00EE2F72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целевыми показателями муниципальных программ</w:t>
      </w:r>
      <w:r w:rsidR="00EE2F72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8393F" w:rsidRPr="00EC44F3" w:rsidRDefault="00F8393F" w:rsidP="00DC30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нарушение статьи 169 Бюджетного кодекса Российской Федерации, согласно которой </w:t>
      </w:r>
      <w:r w:rsidRPr="00EC44F3">
        <w:rPr>
          <w:rFonts w:ascii="Times New Roman" w:hAnsi="Times New Roman" w:cs="Times New Roman"/>
          <w:b/>
          <w:sz w:val="28"/>
          <w:szCs w:val="28"/>
        </w:rPr>
        <w:t>проект бюджета составляется</w:t>
      </w:r>
      <w:r w:rsidRPr="00EC44F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C44F3">
        <w:rPr>
          <w:rFonts w:ascii="Times New Roman" w:hAnsi="Times New Roman" w:cs="Times New Roman"/>
          <w:b/>
          <w:sz w:val="28"/>
          <w:szCs w:val="28"/>
        </w:rPr>
        <w:t>на основе прогноза социально-экономического развития</w:t>
      </w:r>
      <w:r w:rsidRPr="00EC44F3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расходных обязательств, 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 </w:t>
      </w:r>
      <w:r w:rsidR="003903F5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социально-экономического развития утвержден </w:t>
      </w:r>
      <w:r w:rsidR="003A49F6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остановлением </w:t>
      </w:r>
      <w:r w:rsidR="003903F5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30.11.</w:t>
      </w:r>
      <w:r w:rsidR="00CB156E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2021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D220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этой связи имеется риск</w:t>
      </w:r>
      <w:r w:rsidR="003903F5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что проект бюджета разработан без учета основных показателей прогноза социально-экономического развития.</w:t>
      </w:r>
    </w:p>
    <w:p w:rsidR="00EE2F72" w:rsidRPr="00EC44F3" w:rsidRDefault="009C48BD" w:rsidP="00DC30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Прогноз социально – экономического развития разработан                           в соответствии со статьей 173 Бюджетного кодекса РФ, статьями</w:t>
      </w:r>
      <w:r w:rsidR="003903F5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903F5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4, 29 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Устава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 так же на основании п</w:t>
      </w:r>
      <w:r w:rsidR="00EE2F72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остановлени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="00EE2F72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EE2F72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proofErr w:type="spellEnd"/>
      <w:r w:rsidR="00EE2F72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34DAE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  <w:r w:rsidR="00EE2F72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12.11.2013 № 35 «О порядке разработки прогноза </w:t>
      </w:r>
      <w:r w:rsidR="00234DAE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</w:t>
      </w:r>
      <w:r w:rsidR="00EE2F72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социально-экономического развития на очередной финансовый год </w:t>
      </w:r>
      <w:r w:rsidR="00234DAE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="00EE2F72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плановый период и порядке формирования итогов </w:t>
      </w:r>
      <w:r w:rsidR="00234DAE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</w:t>
      </w:r>
      <w:r w:rsidR="00EE2F72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социально-экономического развития сельского поселе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ния </w:t>
      </w:r>
      <w:proofErr w:type="spellStart"/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34DAE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отчетный период» (далее – Постановление</w:t>
      </w:r>
      <w:proofErr w:type="gramEnd"/>
      <w:r w:rsidR="00470F06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12.11.2013 № 35).</w:t>
      </w:r>
    </w:p>
    <w:p w:rsidR="00EE2F72" w:rsidRPr="000A064D" w:rsidRDefault="009C48BD" w:rsidP="00DC30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этом установлено, что Постановление от 12.11.2013 № 35 признано утратившим силу</w:t>
      </w:r>
      <w:r w:rsidR="00470F06"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EC44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</w:t>
      </w:r>
      <w:r w:rsidRPr="000A06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связи с изданием постановления администрации сельского поселения </w:t>
      </w:r>
      <w:proofErr w:type="spellStart"/>
      <w:r w:rsidRPr="000A06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proofErr w:type="spellEnd"/>
      <w:r w:rsidRPr="000A06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E2F72" w:rsidRPr="000A06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28.10.2019 № 83</w:t>
      </w:r>
      <w:r w:rsidRPr="000A06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«</w:t>
      </w:r>
      <w:r w:rsidR="00EE2F72" w:rsidRPr="000A06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признании утратившими силу некоторые постановления администрации сельского поселения </w:t>
      </w:r>
      <w:proofErr w:type="spellStart"/>
      <w:r w:rsidR="00EE2F72" w:rsidRPr="000A06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proofErr w:type="spellEnd"/>
      <w:r w:rsidRPr="000A06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», что в свою очередь может повлиять на достоверность Прогноз</w:t>
      </w:r>
      <w:r w:rsidR="00331A1E" w:rsidRPr="000A06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0A06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социально – экономического</w:t>
      </w:r>
      <w:r w:rsidRPr="000A064D">
        <w:t xml:space="preserve"> </w:t>
      </w:r>
      <w:r w:rsidRPr="000A06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сельского поселения </w:t>
      </w:r>
      <w:proofErr w:type="spellStart"/>
      <w:r w:rsidRPr="000A06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proofErr w:type="spellEnd"/>
      <w:r w:rsidRPr="000A06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75246" w:rsidRDefault="00E75246" w:rsidP="00DC301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184.1. Бюджетного кодекса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Проектом решения устанавливаются следующие основные характеристики бюджета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  <w:r w:rsidR="00321AFC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5CEE" w:rsidRDefault="00E15CEE" w:rsidP="00DC301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CEE" w:rsidRDefault="00E15CEE" w:rsidP="00DC301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CEE" w:rsidRDefault="00E15CEE" w:rsidP="00DC301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34" w:rsidRPr="00EC44F3" w:rsidRDefault="00752034" w:rsidP="00DC301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E00" w:rsidRPr="00EC44F3" w:rsidRDefault="00521378" w:rsidP="00DC3011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C44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C44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77E00" w:rsidRPr="00EC44F3">
        <w:rPr>
          <w:rFonts w:ascii="Times New Roman" w:hAnsi="Times New Roman" w:cs="Times New Roman"/>
          <w:sz w:val="16"/>
          <w:szCs w:val="16"/>
        </w:rPr>
        <w:t>Таблица 1</w:t>
      </w:r>
    </w:p>
    <w:tbl>
      <w:tblPr>
        <w:tblW w:w="9180" w:type="dxa"/>
        <w:tblLook w:val="04A0"/>
      </w:tblPr>
      <w:tblGrid>
        <w:gridCol w:w="999"/>
        <w:gridCol w:w="846"/>
        <w:gridCol w:w="842"/>
        <w:gridCol w:w="838"/>
        <w:gridCol w:w="731"/>
        <w:gridCol w:w="862"/>
        <w:gridCol w:w="923"/>
        <w:gridCol w:w="880"/>
        <w:gridCol w:w="847"/>
        <w:gridCol w:w="708"/>
        <w:gridCol w:w="704"/>
      </w:tblGrid>
      <w:tr w:rsidR="00E75246" w:rsidRPr="00EC44F3" w:rsidTr="00077E00">
        <w:trPr>
          <w:trHeight w:val="36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EC44F3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Основные </w:t>
            </w:r>
            <w:proofErr w:type="gramStart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характер-и</w:t>
            </w:r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EC44F3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="00E75246"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EC44F3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  <w:r w:rsidR="00E75246"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EC44F3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  <w:r w:rsidR="00E75246"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EC44F3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  <w:r w:rsidR="00E75246"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E75246" w:rsidRPr="00EC44F3" w:rsidTr="00077E00">
        <w:trPr>
          <w:trHeight w:val="748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EC44F3" w:rsidRDefault="00E75246" w:rsidP="00DC3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EC44F3" w:rsidRDefault="00E75246" w:rsidP="00DC3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EC44F3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EC44F3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EC44F3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EC44F3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EC44F3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EC44F3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EC44F3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EC44F3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EC44F3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E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</w:tr>
      <w:tr w:rsidR="00476CA6" w:rsidRPr="00EC44F3" w:rsidTr="00077E00">
        <w:trPr>
          <w:trHeight w:val="20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sz w:val="16"/>
                <w:szCs w:val="16"/>
              </w:rPr>
              <w:t>26 876,2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22 168,0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-4 708,2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-17,5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21 057,2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-1 110,8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21080,4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476CA6" w:rsidRPr="00EC44F3" w:rsidTr="00077E00">
        <w:trPr>
          <w:trHeight w:val="20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sz w:val="16"/>
                <w:szCs w:val="16"/>
              </w:rPr>
              <w:t>29 564,8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-2 066,8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21 057,2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-6 440,8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21 080,4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476CA6" w:rsidRPr="00EC44F3" w:rsidTr="00077E00">
        <w:trPr>
          <w:trHeight w:val="20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-2 688,6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-5 330,0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6" w:rsidRPr="00EC44F3" w:rsidRDefault="00476CA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E661A2" w:rsidRDefault="00E75246" w:rsidP="00DC301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E75246" w:rsidRPr="00EC44F3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6C2BB2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22 168,0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</w:t>
      </w:r>
      <w:r w:rsidR="001D341C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аемой оценки поступлений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</w:t>
      </w:r>
      <w:r w:rsidR="001D341C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BB2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4 708,2</w:t>
      </w:r>
      <w:r w:rsidR="00CC5F04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6C2BB2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="00086BE9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11045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</w:t>
      </w:r>
      <w:r w:rsidR="00086BE9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 – </w:t>
      </w:r>
      <w:r w:rsidR="006C2BB2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27 498,0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 </w:t>
      </w:r>
      <w:r w:rsidR="001D341C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расходов в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6C2BB2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2 066,8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C2BB2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="001D341C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04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177FF" w:rsidRPr="00EC44F3" w:rsidRDefault="00943D2A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 </w:t>
      </w:r>
      <w:r w:rsidR="00CB156E" w:rsidRPr="00EC44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2022</w:t>
      </w:r>
      <w:r w:rsidRPr="00EC44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год прогнозируется дефицит бюджета</w:t>
      </w:r>
      <w:r w:rsidR="00504C7E" w:rsidRPr="00EC44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сельского поселения</w:t>
      </w:r>
      <w:r w:rsidR="00884582" w:rsidRPr="00EC44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 размере </w:t>
      </w:r>
      <w:r w:rsidR="001C4EB2" w:rsidRPr="00EC44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5 330,</w:t>
      </w:r>
      <w:r w:rsidR="006C2BB2" w:rsidRPr="00EC44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</w:t>
      </w:r>
      <w:r w:rsidR="005349E1" w:rsidRPr="00EC44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тыс. рублей</w:t>
      </w:r>
      <w:r w:rsidR="005349E1" w:rsidRPr="00EC4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349E1"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349E1"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дефицита состав</w:t>
      </w:r>
      <w:r w:rsidR="00884582"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7110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яет</w:t>
      </w:r>
      <w:r w:rsidR="005349E1"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2BB2" w:rsidRPr="00EC4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120</w:t>
      </w:r>
      <w:r w:rsidR="001C4EB2" w:rsidRPr="00EC4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,0</w:t>
      </w:r>
      <w:r w:rsidR="005349E1" w:rsidRPr="00EC4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% </w:t>
      </w:r>
      <w:r w:rsidR="005349E1"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общего годового объема доходов местного бюджета без </w:t>
      </w:r>
      <w:r w:rsidR="005349E1" w:rsidRPr="00EC4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учета утвержденного объема безвозмездных поступлений</w:t>
      </w:r>
      <w:r w:rsidR="005349E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349E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C2BB2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1C4EB2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504C7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= </w:t>
      </w:r>
      <w:r w:rsidR="001C4EB2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5 330,6</w:t>
      </w:r>
      <w:r w:rsidR="00F30B7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(размер прогнозируемого </w:t>
      </w:r>
      <w:r w:rsidR="00ED01E9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30B7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дефицита) / (</w:t>
      </w:r>
      <w:r w:rsidR="006C2BB2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22 168,0</w:t>
      </w:r>
      <w:r w:rsidR="00F30B7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(общий объем доходов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30B7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</w:t>
      </w:r>
      <w:r w:rsidR="00ED01E9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30B7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C2BB2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17 726,0</w:t>
      </w:r>
      <w:r w:rsidR="00F30B7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(безвозмездные </w:t>
      </w:r>
      <w:r w:rsidR="00504C7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04C7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* 100</w:t>
      </w:r>
      <w:r w:rsidR="00F30B7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5F04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5349E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размер</w:t>
      </w:r>
      <w:r w:rsidR="00F30B7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5349E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становленный пунктом 3 ст</w:t>
      </w:r>
      <w:r w:rsidR="00F30B7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 92.1.</w:t>
      </w:r>
      <w:proofErr w:type="gramEnd"/>
      <w:r w:rsidR="00F30B7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РФ, согласно которому, д</w:t>
      </w:r>
      <w:r w:rsidR="005349E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ефицит местного бюджета не должен превышать 10 </w:t>
      </w:r>
      <w:r w:rsidR="00F30B7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349E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A71604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9E1" w:rsidRPr="00EC44F3" w:rsidRDefault="002D64AE" w:rsidP="00DC30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рассмотрения Проекта решения </w:t>
      </w:r>
      <w:r w:rsidR="005177FF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</w:t>
      </w:r>
      <w:r w:rsidR="007110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177FF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 в части с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</w:t>
      </w:r>
      <w:r w:rsidR="007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F6B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бюджета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71F6B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7D65A0" w:rsidRPr="00EC44F3" w:rsidRDefault="00991062" w:rsidP="00DC30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proofErr w:type="gramStart"/>
      <w:r w:rsidR="00EE59CA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</w:t>
      </w:r>
      <w:r w:rsidR="00CC5F04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59CA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 полноты отражения доходов, расходов</w:t>
      </w:r>
      <w:r w:rsidR="00ED01E9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E59CA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дефицитов бюджетов, </w:t>
      </w:r>
      <w:r w:rsidR="007D65A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EE59CA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32 </w:t>
      </w:r>
      <w:r w:rsidR="00EE59CA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в </w:t>
      </w:r>
      <w:r w:rsidR="00CC5F04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59CA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CC5F04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                </w:t>
      </w:r>
      <w:r w:rsidR="00EE59CA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DC15B1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762C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15B1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сельского поселения </w:t>
      </w:r>
      <w:proofErr w:type="spellStart"/>
      <w:r w:rsidR="00DC15B1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DC15B1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B156E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2C73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15B1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B156E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2C73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15B1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56E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C15B1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B762C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E59CA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A0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F04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368A0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отражены источники финансирования </w:t>
      </w:r>
      <w:r w:rsidR="007D65A0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</w:t>
      </w:r>
      <w:r w:rsidR="00E368A0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D65A0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статьи 96 Бюджетного кодекса РФ о составе источников внутреннего финансирования дефицита местного</w:t>
      </w:r>
      <w:proofErr w:type="gramEnd"/>
      <w:r w:rsidR="007D65A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7D65A0" w:rsidRPr="00EC44F3" w:rsidRDefault="002A1E4C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76C2A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выполнены </w:t>
      </w:r>
      <w:r w:rsidR="00074097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D76C2A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пункта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постановления администрации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DE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B3DE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C2BB2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3DE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097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3DE6" w:rsidRPr="00EC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и сроках составления проекта бюджета сельского поселения </w:t>
      </w:r>
      <w:proofErr w:type="spellStart"/>
      <w:r w:rsidR="00DB3DE6" w:rsidRPr="00EC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proofErr w:type="spellEnd"/>
      <w:r w:rsidR="00DB3DE6" w:rsidRPr="00EC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CB156E" w:rsidRPr="00EC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DB3DE6" w:rsidRPr="00EC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</w:t>
      </w:r>
      <w:r w:rsidR="00CB156E" w:rsidRPr="00EC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DB3DE6" w:rsidRPr="00EC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CB156E" w:rsidRPr="00EC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="00DB3DE6" w:rsidRPr="00EC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6C2A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6C2A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предусмотрено, что объем бюджетных ассигнований</w:t>
      </w:r>
      <w:r w:rsidR="00DB3DE6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действующих и принимаемых обязательств на </w:t>
      </w:r>
      <w:r w:rsidR="00CB156E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064D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56E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064D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не может превышать прогнозируемого объема доходов бюджета посел</w:t>
      </w:r>
      <w:r w:rsidR="00D76C2A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ED01E9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DE6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поступлений</w:t>
      </w:r>
      <w:proofErr w:type="gramEnd"/>
      <w:r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его дефицита</w:t>
      </w:r>
      <w:r w:rsidR="00D76C2A" w:rsidRPr="000A0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246" w:rsidRPr="00EC44F3" w:rsidRDefault="00D76C2A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24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7524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920DAF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E7524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E2DF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21 057,2</w:t>
      </w:r>
      <w:r w:rsidR="00E7524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52C5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E7524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7524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CE2DF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1 110,8</w:t>
      </w:r>
      <w:r w:rsidR="0013126A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24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CE2DF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="00E75246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75246" w:rsidRPr="00EC44F3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920DAF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E2DF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21 057,2</w:t>
      </w:r>
      <w:r w:rsidR="0013126A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ниже прогнозируемого объема расходов в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CE2DF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6 440,8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E2DF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23,4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75246" w:rsidRPr="00EC44F3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920DAF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0DAF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DF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21 080,4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52C5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объема доходов в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CE2DF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23,2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</w:t>
      </w:r>
      <w:r w:rsidR="00CE2DF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75246" w:rsidRPr="00EC44F3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Общий объем расходов бюджета поселения предусмотрен                  в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07650C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E2DF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21 080,4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52C5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52C5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E2DF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23,2</w:t>
      </w:r>
      <w:r w:rsidR="00352C5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</w:t>
      </w:r>
      <w:r w:rsidR="00CE2DF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2C5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A0D27" w:rsidRPr="00EC44F3" w:rsidRDefault="00BA0D27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на плановый период </w:t>
      </w:r>
      <w:r w:rsidR="008D13D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составляет 0,0 тыс. рублей.</w:t>
      </w:r>
    </w:p>
    <w:p w:rsidR="00141BBA" w:rsidRPr="00EC44F3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Резервный фонд, предусмотренный Проектом решения, составляет            – 0,0 тыс. рублей. Требование статьи 81 Бюджетного кодекса РФ соблюдено.</w:t>
      </w:r>
      <w:r w:rsidR="008D13D0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CEE" w:rsidRPr="00EC44F3" w:rsidRDefault="002A25AA" w:rsidP="00DC30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F3">
        <w:rPr>
          <w:rFonts w:ascii="Times New Roman" w:hAnsi="Times New Roman" w:cs="Times New Roman"/>
          <w:sz w:val="28"/>
          <w:szCs w:val="28"/>
        </w:rPr>
        <w:t>К</w:t>
      </w:r>
      <w:r w:rsidR="000C2CEE" w:rsidRPr="00EC44F3">
        <w:rPr>
          <w:rFonts w:ascii="Times New Roman" w:hAnsi="Times New Roman" w:cs="Times New Roman"/>
          <w:sz w:val="28"/>
          <w:szCs w:val="28"/>
        </w:rPr>
        <w:t xml:space="preserve">онтрольно-счетная палата считает возможным рекомендовать, </w:t>
      </w:r>
      <w:r w:rsidRPr="00EC44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2CEE" w:rsidRPr="00EC44F3">
        <w:rPr>
          <w:rFonts w:ascii="Times New Roman" w:hAnsi="Times New Roman" w:cs="Times New Roman"/>
          <w:sz w:val="28"/>
          <w:szCs w:val="28"/>
        </w:rPr>
        <w:t xml:space="preserve">не условно (0,0 тыс. рублей) соблюдать требование статьи 81 Бюджетного кодекса Российской Федерации, а предусмотреть фактическое создание </w:t>
      </w:r>
      <w:r w:rsidRPr="00EC44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2CEE" w:rsidRPr="00EC44F3">
        <w:rPr>
          <w:rFonts w:ascii="Times New Roman" w:hAnsi="Times New Roman" w:cs="Times New Roman"/>
          <w:sz w:val="28"/>
          <w:szCs w:val="28"/>
        </w:rPr>
        <w:t xml:space="preserve">в расходной части бюджета сельского поселения </w:t>
      </w:r>
      <w:proofErr w:type="spellStart"/>
      <w:r w:rsidR="000C2CEE" w:rsidRPr="00EC44F3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0C2CEE" w:rsidRPr="00EC44F3">
        <w:rPr>
          <w:rFonts w:ascii="Times New Roman" w:hAnsi="Times New Roman" w:cs="Times New Roman"/>
          <w:sz w:val="28"/>
          <w:szCs w:val="28"/>
        </w:rPr>
        <w:t xml:space="preserve"> резервного фонда в денежном выражении, при этом в размере</w:t>
      </w:r>
      <w:r w:rsidRPr="00EC44F3">
        <w:rPr>
          <w:rFonts w:ascii="Times New Roman" w:hAnsi="Times New Roman" w:cs="Times New Roman"/>
          <w:sz w:val="28"/>
          <w:szCs w:val="28"/>
        </w:rPr>
        <w:t xml:space="preserve"> </w:t>
      </w:r>
      <w:r w:rsidR="000C2CEE" w:rsidRPr="00EC44F3">
        <w:rPr>
          <w:rFonts w:ascii="Times New Roman" w:hAnsi="Times New Roman" w:cs="Times New Roman"/>
          <w:sz w:val="28"/>
          <w:szCs w:val="28"/>
        </w:rPr>
        <w:t xml:space="preserve">не более 3 процентов утвержденного общего объема расходов. </w:t>
      </w:r>
    </w:p>
    <w:p w:rsidR="00E75246" w:rsidRPr="00EC44F3" w:rsidRDefault="008D13D0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64AB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расходования средств резервного фонда утвержден  постановлением</w:t>
      </w:r>
      <w:r w:rsidR="00141BBA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4AB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D164AB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D164AB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1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164AB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0BB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236A4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0BB8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</w:t>
      </w:r>
      <w:r w:rsidR="004A4191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39B" w:rsidRPr="00EC44F3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утвержден объем бюджетных ассигнований муниципального дорожного фонда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FAF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41BBA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3 012,0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CB156E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     </w:t>
      </w:r>
      <w:r w:rsidR="00141BBA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3 171,2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каждый год планового периода.</w:t>
      </w:r>
      <w:r w:rsidR="00E95AF3"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246" w:rsidRPr="00EC44F3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от 28.05.2014 № 16  утвержден Порядок формирования и использования бюджетных ассигнований муниципального дорожного фонда сельского поселения </w:t>
      </w:r>
      <w:proofErr w:type="spellStart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8C3" w:rsidRPr="00EC44F3" w:rsidRDefault="00D548C3" w:rsidP="00DC3011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EC44F3">
        <w:rPr>
          <w:rFonts w:ascii="Times New Roman" w:hAnsi="Times New Roman" w:cs="Times New Roman"/>
          <w:sz w:val="28"/>
          <w:shd w:val="clear" w:color="auto" w:fill="FFFFFF"/>
        </w:rPr>
        <w:t xml:space="preserve">Контрольно-счетная палата отмечает, что решением Совета депутатов </w:t>
      </w:r>
      <w:r w:rsidRPr="00EC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28.05.2014 № 16 </w:t>
      </w:r>
      <w:r w:rsidRPr="00EC44F3">
        <w:rPr>
          <w:rFonts w:ascii="Times New Roman" w:hAnsi="Times New Roman" w:cs="Times New Roman"/>
          <w:sz w:val="28"/>
          <w:shd w:val="clear" w:color="auto" w:fill="FFFFFF"/>
        </w:rPr>
        <w:t>предусмотрены следующие источники формирования дорожного фонда:</w:t>
      </w:r>
    </w:p>
    <w:p w:rsidR="00D548C3" w:rsidRPr="00EC44F3" w:rsidRDefault="00D548C3" w:rsidP="00DC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F3">
        <w:rPr>
          <w:rFonts w:ascii="Times New Roman" w:hAnsi="Times New Roman" w:cs="Times New Roman"/>
          <w:sz w:val="28"/>
          <w:szCs w:val="28"/>
        </w:rPr>
        <w:t>- денежные средства, поступающие в бюджет сельского поселения Сибирский по нормативам отчислений от акцизов на автомобильный                         и прямогонный бензин, дизельное топливо, моторные масла для дизельных и (или) карбюраторных (</w:t>
      </w:r>
      <w:proofErr w:type="spellStart"/>
      <w:r w:rsidRPr="00EC44F3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EC44F3">
        <w:rPr>
          <w:rFonts w:ascii="Times New Roman" w:hAnsi="Times New Roman" w:cs="Times New Roman"/>
          <w:sz w:val="28"/>
          <w:szCs w:val="28"/>
        </w:rPr>
        <w:t>) двигателей, производимые                           на территории Российской Федерации;</w:t>
      </w:r>
    </w:p>
    <w:p w:rsidR="00D548C3" w:rsidRPr="00EC44F3" w:rsidRDefault="00D548C3" w:rsidP="00DC3011">
      <w:pPr>
        <w:pStyle w:val="af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C44F3">
        <w:rPr>
          <w:color w:val="000000"/>
          <w:sz w:val="28"/>
          <w:szCs w:val="28"/>
        </w:rPr>
        <w:t>- безвозмездных поступлений от физических и юридических лиц                      на финансовое обеспечение дорожной деятельности, в том числе добровольных пожертвований не более 5 % от налоговых и неналоговых доходов бюджета сельского поселения;</w:t>
      </w:r>
    </w:p>
    <w:p w:rsidR="00D548C3" w:rsidRPr="00EC44F3" w:rsidRDefault="00D548C3" w:rsidP="00DC3011">
      <w:pPr>
        <w:pStyle w:val="af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C44F3">
        <w:rPr>
          <w:color w:val="000000"/>
          <w:sz w:val="28"/>
          <w:szCs w:val="28"/>
        </w:rPr>
        <w:lastRenderedPageBreak/>
        <w:t>- 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значения.</w:t>
      </w:r>
    </w:p>
    <w:p w:rsidR="00D548C3" w:rsidRPr="00EC44F3" w:rsidRDefault="00D548C3" w:rsidP="00DC3011">
      <w:pPr>
        <w:pStyle w:val="consplusnormal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C44F3">
        <w:rPr>
          <w:color w:val="000000"/>
          <w:sz w:val="28"/>
          <w:szCs w:val="28"/>
        </w:rPr>
        <w:t xml:space="preserve">- транспортный налог, в пределах нормативов отчислений в бюджет сельского поселения </w:t>
      </w:r>
      <w:proofErr w:type="spellStart"/>
      <w:r w:rsidRPr="00EC44F3">
        <w:rPr>
          <w:color w:val="000000"/>
          <w:sz w:val="28"/>
          <w:szCs w:val="28"/>
        </w:rPr>
        <w:t>Цингалы</w:t>
      </w:r>
      <w:proofErr w:type="spellEnd"/>
      <w:r w:rsidRPr="00EC44F3">
        <w:rPr>
          <w:color w:val="000000"/>
          <w:sz w:val="28"/>
          <w:szCs w:val="28"/>
        </w:rPr>
        <w:t xml:space="preserve"> от налога, подлежащего зачислению                            в консолидированный бюджет Ханты-Мансийского автономного округа                     - Югры</w:t>
      </w:r>
      <w:r w:rsidRPr="00EC44F3">
        <w:rPr>
          <w:sz w:val="28"/>
          <w:szCs w:val="28"/>
        </w:rPr>
        <w:t>, что нарушает пункт 5. статьи 179.4. Бюджетного кодекса Российской Федерации.</w:t>
      </w:r>
    </w:p>
    <w:p w:rsidR="00D548C3" w:rsidRPr="00EC44F3" w:rsidRDefault="00D548C3" w:rsidP="00DC3011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EC44F3">
        <w:rPr>
          <w:rFonts w:ascii="Times New Roman" w:hAnsi="Times New Roman" w:cs="Times New Roman"/>
          <w:sz w:val="28"/>
          <w:szCs w:val="28"/>
        </w:rPr>
        <w:t>Так, статьей 179.4. Бюджетного кодекса Российской Федерации предусмотрено,</w:t>
      </w:r>
      <w:r w:rsidRPr="00EC44F3">
        <w:rPr>
          <w:sz w:val="28"/>
          <w:szCs w:val="28"/>
        </w:rPr>
        <w:t xml:space="preserve"> </w:t>
      </w:r>
      <w:r w:rsidRPr="00EC44F3">
        <w:rPr>
          <w:rFonts w:ascii="Times New Roman" w:hAnsi="Times New Roman" w:cs="Times New Roman"/>
          <w:sz w:val="28"/>
          <w:szCs w:val="28"/>
        </w:rPr>
        <w:t xml:space="preserve">что объем бюджетных ассигнований муниципального дорожного фонда утверждается решением о местном бюджете                          на очередной финансовый год и плановый период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</w:t>
      </w:r>
      <w:proofErr w:type="gramStart"/>
      <w:r w:rsidRPr="00EC44F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C44F3">
        <w:rPr>
          <w:rFonts w:ascii="Times New Roman" w:hAnsi="Times New Roman" w:cs="Times New Roman"/>
          <w:sz w:val="28"/>
          <w:szCs w:val="28"/>
        </w:rPr>
        <w:t>:</w:t>
      </w:r>
    </w:p>
    <w:p w:rsidR="00D548C3" w:rsidRPr="00EC44F3" w:rsidRDefault="00D548C3" w:rsidP="00DC3011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EC44F3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C44F3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EC44F3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D548C3" w:rsidRPr="00EC44F3" w:rsidRDefault="00D548C3" w:rsidP="00DC3011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EC44F3">
        <w:rPr>
          <w:rFonts w:ascii="Times New Roman" w:hAnsi="Times New Roman" w:cs="Times New Roman"/>
          <w:sz w:val="28"/>
          <w:szCs w:val="28"/>
        </w:rPr>
        <w:t>доходов местных бюджетов от транспортного налога;</w:t>
      </w:r>
    </w:p>
    <w:p w:rsidR="00D548C3" w:rsidRPr="00EC44F3" w:rsidRDefault="00D548C3" w:rsidP="00DC3011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EC44F3">
        <w:rPr>
          <w:rFonts w:ascii="Times New Roman" w:hAnsi="Times New Roman" w:cs="Times New Roman"/>
          <w:sz w:val="28"/>
          <w:szCs w:val="28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D548C3" w:rsidRPr="00EC44F3" w:rsidRDefault="00D548C3" w:rsidP="00DC3011">
      <w:pPr>
        <w:pStyle w:val="af1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EC44F3">
        <w:rPr>
          <w:sz w:val="28"/>
          <w:shd w:val="clear" w:color="auto" w:fill="FFFFFF"/>
        </w:rPr>
        <w:t xml:space="preserve">Предусмотреть </w:t>
      </w:r>
      <w:r w:rsidRPr="00EC44F3">
        <w:rPr>
          <w:sz w:val="28"/>
          <w:szCs w:val="28"/>
        </w:rPr>
        <w:t>решением Совета депутатов от 28.05.2014 № 16                        «</w:t>
      </w:r>
      <w:r w:rsidRPr="00EC44F3">
        <w:rPr>
          <w:bCs/>
          <w:color w:val="000000"/>
          <w:sz w:val="28"/>
          <w:szCs w:val="28"/>
        </w:rPr>
        <w:t>О муниципальном дорожном фонде сельского поселения </w:t>
      </w:r>
      <w:proofErr w:type="spellStart"/>
      <w:r w:rsidRPr="00EC44F3">
        <w:rPr>
          <w:bCs/>
          <w:color w:val="000000"/>
          <w:sz w:val="28"/>
          <w:szCs w:val="28"/>
        </w:rPr>
        <w:t>Цингалы</w:t>
      </w:r>
      <w:proofErr w:type="spellEnd"/>
      <w:r w:rsidRPr="00EC44F3">
        <w:rPr>
          <w:sz w:val="28"/>
          <w:szCs w:val="28"/>
        </w:rPr>
        <w:t xml:space="preserve">»                               </w:t>
      </w:r>
      <w:r w:rsidRPr="00EC44F3">
        <w:rPr>
          <w:sz w:val="28"/>
          <w:shd w:val="clear" w:color="auto" w:fill="FFFFFF"/>
        </w:rPr>
        <w:t>в составе источников формирования дорожного фонда</w:t>
      </w:r>
      <w:r w:rsidRPr="00EC44F3">
        <w:rPr>
          <w:sz w:val="28"/>
          <w:szCs w:val="28"/>
        </w:rPr>
        <w:t xml:space="preserve"> сельского поселения </w:t>
      </w:r>
      <w:proofErr w:type="spellStart"/>
      <w:r w:rsidRPr="00EC44F3">
        <w:rPr>
          <w:sz w:val="28"/>
          <w:szCs w:val="28"/>
        </w:rPr>
        <w:t>Цингалы</w:t>
      </w:r>
      <w:proofErr w:type="spellEnd"/>
      <w:r w:rsidRPr="00EC44F3">
        <w:rPr>
          <w:sz w:val="28"/>
          <w:szCs w:val="28"/>
        </w:rPr>
        <w:t xml:space="preserve"> доходы от акцизов на автомобильный бензин, прямогонный бензин, дизельное топливо, моторные масла для дизельных                      и (или) карбюраторных (</w:t>
      </w:r>
      <w:proofErr w:type="spellStart"/>
      <w:r w:rsidRPr="00EC44F3">
        <w:rPr>
          <w:sz w:val="28"/>
          <w:szCs w:val="28"/>
        </w:rPr>
        <w:t>инжекторных</w:t>
      </w:r>
      <w:proofErr w:type="spellEnd"/>
      <w:r w:rsidRPr="00EC44F3">
        <w:rPr>
          <w:sz w:val="28"/>
          <w:szCs w:val="28"/>
        </w:rPr>
        <w:t>) двигателей, производимые                           на территории Российской Федерации, подлежащих зачислению в местный бюджет.</w:t>
      </w:r>
      <w:proofErr w:type="gramEnd"/>
    </w:p>
    <w:p w:rsidR="00D548C3" w:rsidRPr="00EC44F3" w:rsidRDefault="00D548C3" w:rsidP="00DC3011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EC44F3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EC44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44F3">
        <w:rPr>
          <w:rFonts w:ascii="Times New Roman" w:hAnsi="Times New Roman" w:cs="Times New Roman"/>
          <w:sz w:val="28"/>
          <w:szCs w:val="28"/>
        </w:rPr>
        <w:t xml:space="preserve"> размер дорожного фонда сформирован в соответствии                     со статьей 179.4. Бюджетного кодекса Российской Федерации,                                         то есть с учетом планируемых поступлений акцизов на автомобильный бензин, прямогонный бензин, дизельное топливо, моторные масла </w:t>
      </w:r>
      <w:r w:rsidR="00A250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44F3">
        <w:rPr>
          <w:rFonts w:ascii="Times New Roman" w:hAnsi="Times New Roman" w:cs="Times New Roman"/>
          <w:sz w:val="28"/>
          <w:szCs w:val="28"/>
        </w:rPr>
        <w:t>для дизельных и (или) карбюраторных (</w:t>
      </w:r>
      <w:proofErr w:type="spellStart"/>
      <w:r w:rsidRPr="00EC44F3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EC44F3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бюджет.</w:t>
      </w:r>
    </w:p>
    <w:p w:rsidR="001A6788" w:rsidRPr="000A064D" w:rsidRDefault="001A6788" w:rsidP="00DC301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A064D">
        <w:rPr>
          <w:sz w:val="28"/>
          <w:szCs w:val="28"/>
        </w:rPr>
        <w:lastRenderedPageBreak/>
        <w:t xml:space="preserve">В нарушение </w:t>
      </w:r>
      <w:r w:rsidRPr="000A064D">
        <w:rPr>
          <w:bCs/>
          <w:sz w:val="28"/>
          <w:szCs w:val="28"/>
        </w:rPr>
        <w:t>абзаца 8 пункта 3 статьи 184.1. Б</w:t>
      </w:r>
      <w:r w:rsidR="000F3ED2" w:rsidRPr="000A064D">
        <w:rPr>
          <w:bCs/>
          <w:sz w:val="28"/>
          <w:szCs w:val="28"/>
        </w:rPr>
        <w:t>юджетного кодекса</w:t>
      </w:r>
      <w:r w:rsidRPr="000A064D">
        <w:rPr>
          <w:bCs/>
          <w:sz w:val="28"/>
          <w:szCs w:val="28"/>
        </w:rPr>
        <w:t xml:space="preserve"> Р</w:t>
      </w:r>
      <w:r w:rsidR="000F3ED2" w:rsidRPr="000A064D">
        <w:rPr>
          <w:bCs/>
          <w:sz w:val="28"/>
          <w:szCs w:val="28"/>
        </w:rPr>
        <w:t xml:space="preserve">оссийской </w:t>
      </w:r>
      <w:r w:rsidRPr="000A064D">
        <w:rPr>
          <w:bCs/>
          <w:sz w:val="28"/>
          <w:szCs w:val="28"/>
        </w:rPr>
        <w:t>Ф</w:t>
      </w:r>
      <w:r w:rsidR="000F3ED2" w:rsidRPr="000A064D">
        <w:rPr>
          <w:bCs/>
          <w:sz w:val="28"/>
          <w:szCs w:val="28"/>
        </w:rPr>
        <w:t>едерации</w:t>
      </w:r>
      <w:r w:rsidRPr="000A064D">
        <w:rPr>
          <w:sz w:val="28"/>
          <w:szCs w:val="28"/>
        </w:rPr>
        <w:t>, не установлен объем условно утвержденных расходов на 202</w:t>
      </w:r>
      <w:r w:rsidR="00400228" w:rsidRPr="000A064D">
        <w:rPr>
          <w:sz w:val="28"/>
          <w:szCs w:val="28"/>
        </w:rPr>
        <w:t>3</w:t>
      </w:r>
      <w:r w:rsidRPr="000A064D">
        <w:rPr>
          <w:sz w:val="28"/>
          <w:szCs w:val="28"/>
        </w:rPr>
        <w:t xml:space="preserve"> и 202</w:t>
      </w:r>
      <w:r w:rsidR="00400228" w:rsidRPr="000A064D">
        <w:rPr>
          <w:sz w:val="28"/>
          <w:szCs w:val="28"/>
        </w:rPr>
        <w:t>4</w:t>
      </w:r>
      <w:r w:rsidRPr="000A064D">
        <w:rPr>
          <w:sz w:val="28"/>
          <w:szCs w:val="28"/>
        </w:rPr>
        <w:t xml:space="preserve"> годы. </w:t>
      </w:r>
    </w:p>
    <w:p w:rsidR="0007650C" w:rsidRPr="000A064D" w:rsidRDefault="001A6788" w:rsidP="00DC301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A064D">
        <w:rPr>
          <w:sz w:val="28"/>
          <w:szCs w:val="28"/>
        </w:rPr>
        <w:t>Общий объем условно утверждаемых (утвержденных) расходов должен быть установлен на 2023 год в размере не менее 2,5</w:t>
      </w:r>
      <w:r w:rsidR="00711045" w:rsidRPr="000A064D">
        <w:rPr>
          <w:sz w:val="28"/>
          <w:szCs w:val="28"/>
        </w:rPr>
        <w:t xml:space="preserve"> </w:t>
      </w:r>
      <w:r w:rsidRPr="000A064D">
        <w:rPr>
          <w:sz w:val="28"/>
          <w:szCs w:val="28"/>
        </w:rPr>
        <w:t xml:space="preserve">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="00711045" w:rsidRPr="000A064D">
        <w:rPr>
          <w:sz w:val="28"/>
          <w:szCs w:val="28"/>
        </w:rPr>
        <w:t xml:space="preserve">                           </w:t>
      </w:r>
      <w:r w:rsidRPr="000A064D">
        <w:rPr>
          <w:sz w:val="28"/>
          <w:szCs w:val="28"/>
        </w:rPr>
        <w:t>на 2024 год в размере не менее 5% общего объема расходов бюджета (без учета расходов бюджета, предусмотренных за счет межбюджетных</w:t>
      </w:r>
      <w:proofErr w:type="gramEnd"/>
      <w:r w:rsidRPr="000A064D">
        <w:rPr>
          <w:sz w:val="28"/>
          <w:szCs w:val="28"/>
        </w:rPr>
        <w:t xml:space="preserve"> трансфертов из других бюджетов бюджетной системы Российской Федерации, имеющих целевое назначение).</w:t>
      </w:r>
    </w:p>
    <w:p w:rsidR="00C86728" w:rsidRPr="000A064D" w:rsidRDefault="00C86728" w:rsidP="00DC301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A064D">
        <w:rPr>
          <w:sz w:val="28"/>
          <w:szCs w:val="28"/>
        </w:rPr>
        <w:t>В соответствии с частью 8 статьи 217 БК РФ муниципальным правовым актом представительного органа муниципального образования, регулирующим бюджетные правоотношения (за исключением муниципального правового акта представительного органа муниципального образования о местном бюджете), могут предусматриваться дополнительные основания для внесения изменений                 в сводную бюджетную роспись без внесения изменений в решение                      о бюджете в соответствии с решениями руководителя финансового органа и (или) могут предусматриваться</w:t>
      </w:r>
      <w:proofErr w:type="gramEnd"/>
      <w:r w:rsidRPr="000A064D">
        <w:rPr>
          <w:sz w:val="28"/>
          <w:szCs w:val="28"/>
        </w:rPr>
        <w:t xml:space="preserve"> положения об установлении указанных дополнительных оснований в решении о бюджете. </w:t>
      </w:r>
    </w:p>
    <w:p w:rsidR="00C86728" w:rsidRPr="000A064D" w:rsidRDefault="00C86728" w:rsidP="00DC301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A064D">
        <w:rPr>
          <w:sz w:val="28"/>
          <w:szCs w:val="28"/>
        </w:rPr>
        <w:t xml:space="preserve">В связи с этим, в решении Совета депутатов сельского поселения </w:t>
      </w:r>
      <w:proofErr w:type="spellStart"/>
      <w:r w:rsidRPr="000A064D">
        <w:rPr>
          <w:sz w:val="28"/>
          <w:szCs w:val="28"/>
        </w:rPr>
        <w:t>Цингалы</w:t>
      </w:r>
      <w:proofErr w:type="spellEnd"/>
      <w:r w:rsidRPr="000A064D">
        <w:rPr>
          <w:sz w:val="28"/>
          <w:szCs w:val="28"/>
        </w:rPr>
        <w:t xml:space="preserve"> о бюджетном процессе должно быть предусмотрено положение об установлении дополнительных оснований для внесения изменений                      в сводную бюджетную роспись без внесения изменений в решение                         о бюджете в соответствии с решениями руководителя финансового органа. </w:t>
      </w:r>
    </w:p>
    <w:p w:rsidR="00C86728" w:rsidRDefault="00C86728" w:rsidP="00DC301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E75246" w:rsidRPr="001A6788" w:rsidRDefault="00E75246" w:rsidP="00DC3011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</w:t>
      </w:r>
      <w:proofErr w:type="spellStart"/>
      <w:r w:rsidRPr="001A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Цингалы</w:t>
      </w:r>
      <w:proofErr w:type="spellEnd"/>
      <w:r w:rsidRPr="001A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75246" w:rsidRPr="001A6788" w:rsidRDefault="00E75246" w:rsidP="00DC3011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B156E" w:rsidRPr="001A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1A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CB156E" w:rsidRPr="001A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1A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CB156E" w:rsidRPr="001A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1A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75246" w:rsidRPr="001A6788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5246" w:rsidRPr="00D209C2" w:rsidRDefault="00E75246" w:rsidP="00DC301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CB156E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D209C2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>22 168,0</w:t>
      </w:r>
      <w:r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D209C2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209C2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>4 432,3</w:t>
      </w:r>
      <w:r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D13D0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209C2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="008D13D0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09C2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первоначально утвержденном бюджете </w:t>
      </w:r>
      <w:r w:rsidR="00CB156E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209C2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209C2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>26 600,3</w:t>
      </w:r>
      <w:r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</w:t>
      </w:r>
      <w:r w:rsidR="00D209C2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доходы планируются в объеме 4 432,2</w:t>
      </w:r>
      <w:r w:rsidR="003B4BCE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меньше </w:t>
      </w:r>
      <w:r w:rsidR="00D209C2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09C2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>100,8</w:t>
      </w:r>
      <w:r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3B4BCE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8D13D0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B4BCE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9C2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8D13D0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D209C2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3B4BCE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первоначальном бюджете </w:t>
      </w:r>
      <w:r w:rsidR="00D209C2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B4BCE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B4BCE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56E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D209C2" w:rsidRPr="00D209C2">
        <w:rPr>
          <w:rFonts w:ascii="Times New Roman" w:eastAsia="Times New Roman" w:hAnsi="Times New Roman" w:cs="Times New Roman"/>
          <w:sz w:val="28"/>
          <w:szCs w:val="28"/>
          <w:lang w:eastAsia="ru-RU"/>
        </w:rPr>
        <w:t>4 532,8</w:t>
      </w:r>
      <w:r w:rsidRPr="00D20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рублей) (Приложение 1).</w:t>
      </w:r>
    </w:p>
    <w:p w:rsidR="002F3850" w:rsidRPr="00D32812" w:rsidRDefault="00E75246" w:rsidP="00DC301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  <w:t xml:space="preserve">В исполнение пункта 1 статьи 160.1. </w:t>
      </w:r>
      <w:proofErr w:type="gramStart"/>
      <w:r w:rsidRPr="00D3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кодекса РФ, постановления Правительства Российской Федерации </w:t>
      </w:r>
      <w:r w:rsidR="00286FAF" w:rsidRPr="00D3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Pr="00D3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</w:t>
      </w:r>
      <w:proofErr w:type="spellStart"/>
      <w:r w:rsidRPr="00D3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Цингалы</w:t>
      </w:r>
      <w:proofErr w:type="spellEnd"/>
      <w:r w:rsidRPr="00D3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главным администратором которых </w:t>
      </w:r>
      <w:r w:rsidRPr="00D3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proofErr w:type="gramEnd"/>
      <w:r w:rsidRPr="00D3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 w:rsidRPr="00D3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proofErr w:type="spellEnd"/>
      <w:r w:rsidRPr="00D3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(постановление</w:t>
      </w:r>
      <w:r w:rsidR="00286FAF" w:rsidRPr="00D3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D3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F92E81" w:rsidRPr="00D3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31.01.</w:t>
      </w:r>
      <w:r w:rsidR="00CB156E" w:rsidRPr="00D3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32812" w:rsidRPr="00D3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D3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92E81" w:rsidRPr="00D3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3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D3281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 утверждении </w:t>
      </w:r>
      <w:r w:rsidR="00F92E81" w:rsidRPr="00D3281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</w:t>
      </w:r>
      <w:r w:rsidRPr="00D3281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етодики прогнозирования поступлений доходов в бюджет сельского поселения </w:t>
      </w:r>
      <w:proofErr w:type="spellStart"/>
      <w:r w:rsidRPr="00D3281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Цингалы</w:t>
      </w:r>
      <w:proofErr w:type="spellEnd"/>
      <w:r w:rsidRPr="00D3281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»).</w:t>
      </w:r>
      <w:r w:rsidRPr="00D3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32812" w:rsidRPr="00D32812" w:rsidRDefault="00D32812" w:rsidP="00DC30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812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прогнозирования поступлений доходов в бюджет сельского поселения </w:t>
      </w:r>
      <w:proofErr w:type="spellStart"/>
      <w:r w:rsidRPr="00D3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Цингалы</w:t>
      </w:r>
      <w:proofErr w:type="spellEnd"/>
      <w:r w:rsidRPr="00D32812">
        <w:rPr>
          <w:rFonts w:ascii="Times New Roman" w:hAnsi="Times New Roman"/>
          <w:sz w:val="28"/>
          <w:szCs w:val="28"/>
        </w:rPr>
        <w:t xml:space="preserve"> не приведена в соответствие                                    с требованиями </w:t>
      </w:r>
      <w:r w:rsidRPr="00D32812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D32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D32812">
        <w:rPr>
          <w:rFonts w:ascii="Times New Roman" w:hAnsi="Times New Roman" w:cs="Times New Roman"/>
          <w:sz w:val="28"/>
          <w:szCs w:val="28"/>
        </w:rPr>
        <w:t xml:space="preserve">                                           от 14.09.2021 № 1557 «О внесении изменений в некоторые акты Правительства Российской Федерации по вопросам администрирования                                          и прогнозирования доходов бюджетов бюджетной системы Российской Федерации».</w:t>
      </w:r>
    </w:p>
    <w:p w:rsidR="00F92E81" w:rsidRPr="00D32812" w:rsidRDefault="00F92E81" w:rsidP="00DC3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12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                   от использования имущества, находящегося в собственности сельских поселений (за исключением имущества муниципальных бюджетных                       и автономных учреждений, а также имущества муниципальных унитарных предприятий, в том числе казенных). Пояснительная записка, также,                  не позволяет установить реалистичность планирования доходов бюджета        в проекте решения, а также не позволяет сделать вывод о достоверности        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Федерации.  </w:t>
      </w:r>
    </w:p>
    <w:p w:rsidR="00FB1684" w:rsidRPr="00D5607D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CB156E" w:rsidRPr="00D5607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5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в объеме </w:t>
      </w:r>
      <w:r w:rsidR="00D5607D" w:rsidRPr="00D5607D">
        <w:rPr>
          <w:rFonts w:ascii="Times New Roman" w:hAnsi="Times New Roman" w:cs="Times New Roman"/>
          <w:sz w:val="28"/>
          <w:szCs w:val="28"/>
        </w:rPr>
        <w:t>3 834,0</w:t>
      </w:r>
      <w:r w:rsidRPr="00D5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CB156E" w:rsidRPr="00D5607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25C00" w:rsidRPr="00D5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ACC" w:rsidRPr="00D5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425C00" w:rsidRPr="00D5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607D" w:rsidRPr="00D5607D">
        <w:rPr>
          <w:rFonts w:ascii="Times New Roman" w:hAnsi="Times New Roman" w:cs="Times New Roman"/>
          <w:color w:val="000000"/>
          <w:sz w:val="28"/>
          <w:szCs w:val="28"/>
        </w:rPr>
        <w:t>4 008,2</w:t>
      </w:r>
      <w:r w:rsidR="00425C00" w:rsidRPr="00D5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E3ACC" w:rsidRPr="00D5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</w:t>
      </w:r>
      <w:r w:rsidR="00425C00" w:rsidRPr="00D5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B156E" w:rsidRPr="00D5607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5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ACC" w:rsidRPr="00D5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- </w:t>
      </w:r>
      <w:r w:rsidR="00D5607D" w:rsidRPr="00D5607D">
        <w:rPr>
          <w:rFonts w:ascii="Times New Roman" w:hAnsi="Times New Roman" w:cs="Times New Roman"/>
          <w:color w:val="000000"/>
          <w:sz w:val="28"/>
          <w:szCs w:val="28"/>
        </w:rPr>
        <w:t>4 024,2</w:t>
      </w:r>
      <w:r w:rsidR="00425C00" w:rsidRPr="00D5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56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246" w:rsidRPr="00035CBF" w:rsidRDefault="000C4F04" w:rsidP="00DC301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CBF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="00E75246" w:rsidRPr="00035CBF">
        <w:rPr>
          <w:rFonts w:ascii="Times New Roman" w:eastAsia="Times New Roman" w:hAnsi="Times New Roman" w:cs="Times New Roman"/>
          <w:sz w:val="16"/>
          <w:szCs w:val="16"/>
          <w:lang w:eastAsia="ru-RU"/>
        </w:rPr>
        <w:t>аблица 2</w:t>
      </w:r>
    </w:p>
    <w:p w:rsidR="002F737F" w:rsidRPr="00035CBF" w:rsidRDefault="00E75246" w:rsidP="00DC3011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CBF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0" w:type="auto"/>
        <w:tblLook w:val="04A0"/>
      </w:tblPr>
      <w:tblGrid>
        <w:gridCol w:w="2200"/>
        <w:gridCol w:w="1954"/>
        <w:gridCol w:w="1118"/>
        <w:gridCol w:w="1398"/>
        <w:gridCol w:w="979"/>
        <w:gridCol w:w="810"/>
        <w:gridCol w:w="810"/>
      </w:tblGrid>
      <w:tr w:rsidR="003B4BCE" w:rsidRPr="00FB1684" w:rsidTr="00F96C87">
        <w:trPr>
          <w:trHeight w:val="43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ожидаемого исполнения доходов бюджета в </w:t>
            </w:r>
            <w:r w:rsidR="00CB156E"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FB1684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2F737F"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FB1684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2F737F"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оценке </w:t>
            </w: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2F737F"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FB1684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2F737F"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FB1684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2F737F"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3B4BCE" w:rsidRPr="00CB156E" w:rsidTr="00950788">
        <w:trPr>
          <w:trHeight w:val="588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CB156E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CB156E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CB156E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абсолютные изменения </w:t>
            </w:r>
          </w:p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F737F" w:rsidRPr="00FB1684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CB156E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7F" w:rsidRPr="00CB156E" w:rsidRDefault="002F737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77032" w:rsidRPr="00CB156E" w:rsidTr="00986167">
        <w:trPr>
          <w:trHeight w:val="5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7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Налоговые доходы,                                                                             в том числе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sz w:val="16"/>
                <w:szCs w:val="16"/>
              </w:rPr>
              <w:t>3 577,8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sz w:val="16"/>
                <w:szCs w:val="16"/>
              </w:rPr>
              <w:t>3 834,0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4 024,2</w:t>
            </w:r>
          </w:p>
        </w:tc>
      </w:tr>
      <w:tr w:rsidR="00677032" w:rsidRPr="00CB156E" w:rsidTr="009A5490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7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781,0</w:t>
            </w:r>
          </w:p>
        </w:tc>
      </w:tr>
      <w:tr w:rsidR="00677032" w:rsidRPr="00CB156E" w:rsidTr="00B55D9A">
        <w:trPr>
          <w:trHeight w:val="23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7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2 757,8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3 149,2</w:t>
            </w:r>
          </w:p>
        </w:tc>
      </w:tr>
      <w:tr w:rsidR="00677032" w:rsidRPr="00CB156E" w:rsidTr="009A5490">
        <w:trPr>
          <w:trHeight w:val="27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32" w:rsidRPr="00677032" w:rsidRDefault="00677032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7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77032" w:rsidRPr="00CB156E" w:rsidTr="00986167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7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</w:tr>
      <w:tr w:rsidR="00677032" w:rsidRPr="00CB156E" w:rsidTr="00986167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7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</w:t>
            </w:r>
          </w:p>
        </w:tc>
      </w:tr>
      <w:tr w:rsidR="00677032" w:rsidRPr="00CB156E" w:rsidTr="00986167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32" w:rsidRPr="00677032" w:rsidRDefault="00677032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7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677032" w:rsidRPr="00CB156E" w:rsidTr="00986167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32" w:rsidRPr="00677032" w:rsidRDefault="00677032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7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32" w:rsidRPr="00677032" w:rsidRDefault="00677032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0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</w:tr>
    </w:tbl>
    <w:p w:rsidR="00C01FC0" w:rsidRDefault="00E75246" w:rsidP="00DC301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E75246" w:rsidRPr="00E32156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сравнению с ожидаемым исполнением </w:t>
      </w:r>
      <w:r w:rsidR="00184F1C" w:rsidRPr="00E3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доходов бюджета поселения в </w:t>
      </w:r>
      <w:r w:rsidR="00CB156E" w:rsidRPr="00E3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E3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налоговые доходы бюджета сельского поселения </w:t>
      </w:r>
      <w:proofErr w:type="spellStart"/>
      <w:r w:rsidRPr="00E3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Цингалы</w:t>
      </w:r>
      <w:proofErr w:type="spellEnd"/>
      <w:r w:rsidRPr="00E3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CB156E" w:rsidRPr="00E3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Pr="00E3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 w:rsidR="00845EC6" w:rsidRPr="00E3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увеличиваются</w:t>
      </w:r>
      <w:r w:rsidRPr="00E3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E32156" w:rsidRPr="00E3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256,2</w:t>
      </w:r>
      <w:r w:rsidR="00845EC6" w:rsidRPr="00E3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E32156" w:rsidRPr="00E3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7,2</w:t>
      </w:r>
      <w:r w:rsidRPr="00E32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</w:p>
    <w:p w:rsidR="009E6AAD" w:rsidRPr="009E6AAD" w:rsidRDefault="00E75246" w:rsidP="00DC301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Анализ структуры прогноза налоговых доходов на </w:t>
      </w:r>
      <w:r w:rsidR="00CB156E" w:rsidRPr="009E6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Pr="009E6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 w:rsidR="004E709A" w:rsidRPr="009E6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показал, что по сравнению с </w:t>
      </w:r>
      <w:r w:rsidR="00CB156E" w:rsidRPr="009E6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9E6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годом, доля налоговых поступлений увеличивается </w:t>
      </w:r>
      <w:r w:rsidR="009E6AAD" w:rsidRPr="009E6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акцизам с 77,1 % до 78,0 %.</w:t>
      </w:r>
    </w:p>
    <w:p w:rsidR="0087358B" w:rsidRDefault="009E6AAD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Снижение доли поступлений по сравнению с 2021 годом  прогнозируется по налогу на имущество физических лиц с 1,4 % до 0,6</w:t>
      </w:r>
      <w:r w:rsidR="00C01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E6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%, по земельному налогу  с 1,2 % до 1,1 %.</w:t>
      </w:r>
    </w:p>
    <w:p w:rsidR="00E15CEE" w:rsidRDefault="00E15CEE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5CEE" w:rsidRDefault="00E15CEE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2034" w:rsidRDefault="00752034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246" w:rsidRPr="00035CBF" w:rsidRDefault="00E75246" w:rsidP="00DC3011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CBF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3</w:t>
      </w:r>
    </w:p>
    <w:tbl>
      <w:tblPr>
        <w:tblW w:w="9077" w:type="dxa"/>
        <w:tblInd w:w="103" w:type="dxa"/>
        <w:tblLayout w:type="fixed"/>
        <w:tblLook w:val="04A0"/>
      </w:tblPr>
      <w:tblGrid>
        <w:gridCol w:w="2557"/>
        <w:gridCol w:w="1134"/>
        <w:gridCol w:w="1134"/>
        <w:gridCol w:w="1134"/>
        <w:gridCol w:w="1134"/>
        <w:gridCol w:w="1984"/>
      </w:tblGrid>
      <w:tr w:rsidR="00412248" w:rsidRPr="00E32156" w:rsidTr="00412248">
        <w:trPr>
          <w:trHeight w:val="276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E32156" w:rsidRDefault="00412248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705F3C" w:rsidRDefault="00412248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412248" w:rsidRPr="00E32156" w:rsidTr="00412248">
        <w:trPr>
          <w:trHeight w:val="301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48" w:rsidRPr="00E32156" w:rsidRDefault="00412248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E32156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412248" w:rsidRPr="00E3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E32156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412248" w:rsidRPr="00E3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E32156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412248" w:rsidRPr="00E3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E32156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412248" w:rsidRPr="00E3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48" w:rsidRPr="00705F3C" w:rsidRDefault="00B956E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412248" w:rsidRPr="00705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тклонение </w:t>
            </w:r>
            <w:r w:rsidR="00CB156E" w:rsidRPr="00705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5C740A" w:rsidRPr="00705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412248" w:rsidRPr="00705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C01FC0" w:rsidRPr="00705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705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412248" w:rsidRPr="00705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CB156E" w:rsidRPr="00705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5C740A" w:rsidRPr="00705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412248" w:rsidRPr="00705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E32156" w:rsidRPr="00E32156" w:rsidTr="00B227FB">
        <w:trPr>
          <w:trHeight w:val="49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1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Налоговые доходы,                                 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705F3C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32156" w:rsidRPr="00E32156" w:rsidTr="00B227FB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1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705F3C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32156" w:rsidRPr="00E32156" w:rsidTr="00B227FB">
        <w:trPr>
          <w:trHeight w:val="27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1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</w:tr>
      <w:tr w:rsidR="00E32156" w:rsidRPr="00E32156" w:rsidTr="00B227FB">
        <w:trPr>
          <w:trHeight w:val="499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1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-0,8</w:t>
            </w:r>
          </w:p>
        </w:tc>
      </w:tr>
      <w:tr w:rsidR="00E32156" w:rsidRPr="00E32156" w:rsidTr="00B227FB">
        <w:trPr>
          <w:trHeight w:val="27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1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</w:tr>
      <w:tr w:rsidR="00E32156" w:rsidRPr="00E32156" w:rsidTr="00B227FB">
        <w:trPr>
          <w:trHeight w:val="28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56" w:rsidRPr="00E32156" w:rsidRDefault="00E3215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1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32156" w:rsidRPr="00E32156" w:rsidTr="00B227FB">
        <w:trPr>
          <w:trHeight w:val="27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56" w:rsidRPr="00E32156" w:rsidRDefault="00E3215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1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56" w:rsidRPr="00E32156" w:rsidRDefault="00E32156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2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C01FC0" w:rsidRDefault="00C01FC0" w:rsidP="00DC30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46" w:rsidRPr="00035CBF" w:rsidRDefault="00E75246" w:rsidP="00DC30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объем поступлений налоговых доходов в </w:t>
      </w:r>
      <w:r w:rsidR="00CB156E" w:rsidRPr="00035CB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акцизов и налога на доходы физических лиц, </w:t>
      </w:r>
      <w:r w:rsidR="008D13D0" w:rsidRPr="000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Pr="00035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в соста</w:t>
      </w:r>
      <w:r w:rsidR="008D13D0" w:rsidRPr="000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налоговых доходов составляет </w:t>
      </w:r>
      <w:r w:rsidR="00035CBF" w:rsidRPr="00035CBF">
        <w:rPr>
          <w:rFonts w:ascii="Times New Roman" w:eastAsia="Times New Roman" w:hAnsi="Times New Roman" w:cs="Times New Roman"/>
          <w:sz w:val="28"/>
          <w:szCs w:val="28"/>
          <w:lang w:eastAsia="ru-RU"/>
        </w:rPr>
        <w:t>78,0</w:t>
      </w:r>
      <w:r w:rsidRPr="000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027359" w:rsidRPr="000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5CBF" w:rsidRPr="00035CBF">
        <w:rPr>
          <w:rFonts w:ascii="Times New Roman" w:eastAsia="Times New Roman" w:hAnsi="Times New Roman" w:cs="Times New Roman"/>
          <w:sz w:val="28"/>
          <w:szCs w:val="28"/>
          <w:lang w:eastAsia="ru-RU"/>
        </w:rPr>
        <w:t>19,6</w:t>
      </w:r>
      <w:r w:rsidRPr="000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соответственно.</w:t>
      </w:r>
    </w:p>
    <w:p w:rsidR="00E75246" w:rsidRPr="00035CBF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расчета прогнозных поступлений неналоговых доходов показал. </w:t>
      </w:r>
    </w:p>
    <w:p w:rsidR="00E75246" w:rsidRPr="00CD4099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Доходы от использования имущества, находящегося                                  </w:t>
      </w:r>
      <w:r w:rsidR="00027359" w:rsidRPr="00CD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муниципальной собственности</w:t>
      </w:r>
      <w:r w:rsidRPr="00CD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B156E" w:rsidRPr="00CD409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D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         </w:t>
      </w:r>
      <w:r w:rsidR="001E78C8" w:rsidRPr="00CD40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4099" w:rsidRPr="00CD4099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1E78C8" w:rsidRPr="00CD409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CD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CB156E" w:rsidRPr="00CD40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D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156E" w:rsidRPr="00CD409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D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объеме </w:t>
      </w:r>
      <w:r w:rsidR="00CD4099" w:rsidRPr="00CD40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78C8" w:rsidRPr="00CD4099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CD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ежегодно.</w:t>
      </w:r>
      <w:r w:rsidRPr="00CD4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E75246" w:rsidRPr="00CD4099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сравнению с ожидаемым исполнением </w:t>
      </w:r>
      <w:r w:rsidR="001E78C8" w:rsidRPr="00CD4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доходов бюджета поселения в </w:t>
      </w:r>
      <w:r w:rsidR="00CB156E" w:rsidRPr="00CD4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8D13D0" w:rsidRPr="00CD4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Pr="00CD4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бюджетом предлагается объем неналоговых доходов сельского поселения </w:t>
      </w:r>
      <w:proofErr w:type="spellStart"/>
      <w:r w:rsidRPr="00CD4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Цингалы</w:t>
      </w:r>
      <w:proofErr w:type="spellEnd"/>
      <w:r w:rsidRPr="00CD4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CB156E" w:rsidRPr="00CD4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Pr="00CD4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утвердить меньше                на </w:t>
      </w:r>
      <w:r w:rsidR="00CD4099" w:rsidRPr="00CD4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633,0</w:t>
      </w:r>
      <w:r w:rsidRPr="00CD4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CD4099" w:rsidRPr="00CD4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51,4</w:t>
      </w:r>
      <w:r w:rsidRPr="00CD4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 </w:t>
      </w:r>
    </w:p>
    <w:p w:rsidR="00E75246" w:rsidRPr="006F7E6F" w:rsidRDefault="00E75246" w:rsidP="00DC3011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7E6F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4</w:t>
      </w:r>
    </w:p>
    <w:p w:rsidR="00E75246" w:rsidRPr="006F7E6F" w:rsidRDefault="00E75246" w:rsidP="00DC3011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7E6F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1732"/>
        <w:gridCol w:w="992"/>
        <w:gridCol w:w="1446"/>
        <w:gridCol w:w="984"/>
        <w:gridCol w:w="829"/>
        <w:gridCol w:w="829"/>
      </w:tblGrid>
      <w:tr w:rsidR="00E75246" w:rsidRPr="006F7E6F" w:rsidTr="00F13142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</w:t>
            </w:r>
          </w:p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неналоговых доходов бюджета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ожидаемого исполнения доходов бюджета </w:t>
            </w:r>
          </w:p>
          <w:p w:rsidR="001E78C8" w:rsidRPr="006F7E6F" w:rsidRDefault="001E78C8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CB156E"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6F7E6F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E75246"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E75246" w:rsidRPr="006F7E6F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1E78C8"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оценке </w:t>
            </w:r>
            <w:r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E75246"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6F7E6F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E75246"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6F7E6F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E75246"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E75246" w:rsidRPr="006F7E6F" w:rsidTr="00F1314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(+;-)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7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29" w:type="dxa"/>
            <w:vMerge/>
            <w:shd w:val="clear" w:color="auto" w:fill="auto"/>
          </w:tcPr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E75246" w:rsidRPr="006F7E6F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35CBF" w:rsidRPr="006F7E6F" w:rsidTr="00F13142">
        <w:trPr>
          <w:jc w:val="center"/>
        </w:trPr>
        <w:tc>
          <w:tcPr>
            <w:tcW w:w="0" w:type="auto"/>
            <w:shd w:val="clear" w:color="auto" w:fill="auto"/>
          </w:tcPr>
          <w:p w:rsidR="00035CBF" w:rsidRPr="006F7E6F" w:rsidRDefault="00035CB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F7E6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Неналоговые доходы,                                 в том числе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35CBF" w:rsidRPr="006F7E6F" w:rsidRDefault="00035CBF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1 231,0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CBF" w:rsidRPr="006F7E6F" w:rsidRDefault="00035CBF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598,0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35CBF" w:rsidRPr="006F7E6F" w:rsidRDefault="00035CBF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-633,0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5CBF" w:rsidRPr="006F7E6F" w:rsidRDefault="00035CBF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-51,4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35CBF" w:rsidRPr="006F7E6F" w:rsidRDefault="00035CBF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35CBF" w:rsidRPr="006F7E6F" w:rsidRDefault="00035CBF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</w:tr>
      <w:tr w:rsidR="00035CBF" w:rsidRPr="006F7E6F" w:rsidTr="00F13142">
        <w:trPr>
          <w:jc w:val="center"/>
        </w:trPr>
        <w:tc>
          <w:tcPr>
            <w:tcW w:w="0" w:type="auto"/>
            <w:shd w:val="clear" w:color="auto" w:fill="auto"/>
          </w:tcPr>
          <w:p w:rsidR="00035CBF" w:rsidRPr="006F7E6F" w:rsidRDefault="00035CB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F7E6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35CBF" w:rsidRPr="006F7E6F" w:rsidRDefault="00035CBF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CBF" w:rsidRPr="006F7E6F" w:rsidRDefault="00035CBF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598,0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35CBF" w:rsidRPr="006F7E6F" w:rsidRDefault="00035CBF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-52,0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5CBF" w:rsidRPr="006F7E6F" w:rsidRDefault="00035CBF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-8,0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35CBF" w:rsidRPr="006F7E6F" w:rsidRDefault="00035CBF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35CBF" w:rsidRPr="006F7E6F" w:rsidRDefault="00035CBF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</w:tr>
      <w:tr w:rsidR="00035CBF" w:rsidRPr="006F7E6F" w:rsidTr="00F13142">
        <w:trPr>
          <w:jc w:val="center"/>
        </w:trPr>
        <w:tc>
          <w:tcPr>
            <w:tcW w:w="0" w:type="auto"/>
            <w:shd w:val="clear" w:color="auto" w:fill="auto"/>
          </w:tcPr>
          <w:p w:rsidR="00035CBF" w:rsidRPr="006F7E6F" w:rsidRDefault="00035CBF" w:rsidP="00DC30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  <w:p w:rsidR="00035CBF" w:rsidRPr="006F7E6F" w:rsidRDefault="00035CB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035CBF" w:rsidRPr="006F7E6F" w:rsidRDefault="00035CBF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581</w:t>
            </w:r>
            <w:r w:rsidR="00A36BFE" w:rsidRPr="006F7E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CBF" w:rsidRPr="006F7E6F" w:rsidRDefault="00035CBF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36BFE" w:rsidRPr="006F7E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35CBF" w:rsidRPr="006F7E6F" w:rsidRDefault="00035CBF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-581</w:t>
            </w:r>
            <w:r w:rsidR="00A36BFE" w:rsidRPr="006F7E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5CBF" w:rsidRPr="006F7E6F" w:rsidRDefault="00035CBF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35CBF" w:rsidRPr="006F7E6F" w:rsidRDefault="00035CBF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36BFE" w:rsidRPr="006F7E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35CBF" w:rsidRPr="006F7E6F" w:rsidRDefault="00035CBF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36BFE" w:rsidRPr="006F7E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C01FC0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5246" w:rsidRPr="00297F75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неналоговых доходов в структуре доходов бюджета поселения </w:t>
      </w:r>
      <w:r w:rsidR="004D3425"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</w:t>
      </w:r>
      <w:r w:rsidR="006505EE"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E91"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97F75"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6505EE"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первоначальном бюджете </w:t>
      </w:r>
      <w:r w:rsidR="00CB156E"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="006505EE"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до </w:t>
      </w:r>
      <w:r w:rsidR="00297F75"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</w:t>
      </w:r>
      <w:r w:rsidR="00CB156E"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плановом периоде </w:t>
      </w:r>
      <w:r w:rsidR="00CB156E"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156E"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прогнозируется сохранение доли н</w:t>
      </w:r>
      <w:r w:rsidR="006505EE"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еналоговых доходов на уровне 2,</w:t>
      </w:r>
      <w:r w:rsidR="00297F75"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6964"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F7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F2F10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структуре неналоговых доходов бюджета на </w:t>
      </w:r>
      <w:r w:rsidR="00CB156E" w:rsidRP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100 % составляют доходы от использования имущества, находящегося                 в муниципальной собственности, поступление прочих неналоговых доходов не прогнозируется. На плановый период </w:t>
      </w:r>
      <w:r w:rsidR="00CB156E" w:rsidRP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56E" w:rsidRP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ED147F" w:rsidRP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доходам аналогичная доля. Расчет прогноза по данному источнику дохода произведен администратором данных платежей </w:t>
      </w:r>
      <w:r w:rsidR="00ED147F" w:rsidRP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администрацией сельского поселения </w:t>
      </w:r>
      <w:proofErr w:type="spellStart"/>
      <w:r w:rsidRP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748" w:rsidRDefault="00690748" w:rsidP="00DC301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246" w:rsidRPr="00FF2F10" w:rsidRDefault="00E75246" w:rsidP="00DC3011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2F10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087" w:type="dxa"/>
        <w:tblInd w:w="93" w:type="dxa"/>
        <w:tblLook w:val="04A0"/>
      </w:tblPr>
      <w:tblGrid>
        <w:gridCol w:w="2273"/>
        <w:gridCol w:w="1410"/>
        <w:gridCol w:w="1407"/>
        <w:gridCol w:w="1408"/>
        <w:gridCol w:w="1268"/>
        <w:gridCol w:w="1321"/>
      </w:tblGrid>
      <w:tr w:rsidR="00E75246" w:rsidRPr="00FF2F10" w:rsidTr="00795132">
        <w:trPr>
          <w:trHeight w:val="25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F2F10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2F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F2F10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2F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E75246" w:rsidRPr="00FF2F10" w:rsidTr="00795132">
        <w:trPr>
          <w:trHeight w:val="723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46" w:rsidRPr="00FF2F10" w:rsidRDefault="00E75246" w:rsidP="00DC301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F2F10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2F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</w:t>
            </w:r>
            <w:r w:rsidR="00E75246" w:rsidRPr="00FF2F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F2F10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2F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  <w:r w:rsidR="00E75246" w:rsidRPr="00FF2F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F2F10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2F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="00E75246" w:rsidRPr="00FF2F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F2F10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2F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="00E75246" w:rsidRPr="00FF2F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FF2F10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2F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Отклонение </w:t>
            </w:r>
            <w:r w:rsidR="00CB156E" w:rsidRPr="00FF2F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  <w:r w:rsidR="00F57BAC" w:rsidRPr="00FF2F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 от </w:t>
            </w:r>
            <w:r w:rsidR="00CB156E" w:rsidRPr="00FF2F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</w:t>
            </w:r>
            <w:r w:rsidRPr="00FF2F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FF2F10" w:rsidRPr="00FF2F10" w:rsidTr="00795132">
        <w:trPr>
          <w:trHeight w:val="6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0" w:rsidRPr="00FF2F10" w:rsidRDefault="00FF2F1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F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доходы,                 в том числе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0" w:rsidRPr="00FF2F10" w:rsidRDefault="00FF2F1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F1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0" w:rsidRPr="00FF2F10" w:rsidRDefault="00FF2F1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F1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0" w:rsidRPr="00FF2F10" w:rsidRDefault="00FF2F1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F1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0" w:rsidRPr="00FF2F10" w:rsidRDefault="00FF2F1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F1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0" w:rsidRPr="00FF2F10" w:rsidRDefault="00FF2F1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F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2F10" w:rsidRPr="00FF2F10" w:rsidTr="00FF2F10">
        <w:trPr>
          <w:trHeight w:val="85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0" w:rsidRPr="00FF2F10" w:rsidRDefault="00FF2F1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F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0" w:rsidRPr="00FF2F10" w:rsidRDefault="00FF2F1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F10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0" w:rsidRPr="00FF2F10" w:rsidRDefault="00FF2F1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F1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0" w:rsidRPr="00FF2F10" w:rsidRDefault="00FF2F1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F1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0" w:rsidRPr="00FF2F10" w:rsidRDefault="00FF2F1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F1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0" w:rsidRPr="00FF2F10" w:rsidRDefault="00FF2F1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F10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</w:tr>
      <w:tr w:rsidR="00FF2F10" w:rsidRPr="00CB156E" w:rsidTr="00FF2F10">
        <w:trPr>
          <w:trHeight w:val="85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0" w:rsidRPr="00FF2F10" w:rsidRDefault="00FF2F1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F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0" w:rsidRPr="00FF2F10" w:rsidRDefault="00FF2F1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F10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  <w:p w:rsidR="00FF2F10" w:rsidRPr="00FF2F10" w:rsidRDefault="00FF2F1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10" w:rsidRPr="00FF2F10" w:rsidRDefault="00FF2F1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2F10" w:rsidRPr="00FF2F10" w:rsidRDefault="00FF2F1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2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10" w:rsidRPr="00FF2F10" w:rsidRDefault="00FF2F1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2F10" w:rsidRPr="00FF2F10" w:rsidRDefault="00FF2F1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2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10" w:rsidRPr="00FF2F10" w:rsidRDefault="00FF2F1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2F10" w:rsidRPr="00FF2F10" w:rsidRDefault="00FF2F1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2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0" w:rsidRPr="00FF2F10" w:rsidRDefault="00FF2F1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F10">
              <w:rPr>
                <w:rFonts w:ascii="Times New Roman" w:hAnsi="Times New Roman" w:cs="Times New Roman"/>
                <w:sz w:val="16"/>
                <w:szCs w:val="16"/>
              </w:rPr>
              <w:t>-47,2</w:t>
            </w:r>
          </w:p>
          <w:p w:rsidR="00FF2F10" w:rsidRPr="00FF2F10" w:rsidRDefault="00FF2F1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67187" w:rsidRDefault="00E75246" w:rsidP="00DC301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5246" w:rsidRPr="008F5C81" w:rsidRDefault="00267187" w:rsidP="00DC301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246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CB156E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75246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             </w:t>
      </w:r>
      <w:r w:rsidR="008F5C81" w:rsidRPr="008F5C81">
        <w:rPr>
          <w:rFonts w:ascii="Times New Roman" w:hAnsi="Times New Roman" w:cs="Times New Roman"/>
          <w:color w:val="000000"/>
          <w:sz w:val="28"/>
          <w:szCs w:val="28"/>
        </w:rPr>
        <w:t>17 736,0</w:t>
      </w:r>
      <w:r w:rsidR="00E75246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8F5C81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>80,0</w:t>
      </w:r>
      <w:r w:rsidR="00E75246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доходов бюджета поселения, на </w:t>
      </w:r>
      <w:r w:rsidR="00CB156E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75246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F5C81" w:rsidRPr="008F5C81">
        <w:rPr>
          <w:rFonts w:ascii="Times New Roman" w:hAnsi="Times New Roman" w:cs="Times New Roman"/>
          <w:color w:val="000000"/>
          <w:sz w:val="28"/>
          <w:szCs w:val="28"/>
        </w:rPr>
        <w:t>16 449,0</w:t>
      </w:r>
      <w:r w:rsidR="00E75246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или </w:t>
      </w:r>
      <w:r w:rsidR="008F5C81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>78,1</w:t>
      </w:r>
      <w:r w:rsidR="00812E91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4CC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75246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CB156E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C1347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246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8F5C81" w:rsidRPr="008F5C81">
        <w:rPr>
          <w:rFonts w:ascii="Times New Roman" w:hAnsi="Times New Roman" w:cs="Times New Roman"/>
          <w:color w:val="000000"/>
          <w:sz w:val="28"/>
          <w:szCs w:val="28"/>
        </w:rPr>
        <w:t>16 456,2</w:t>
      </w:r>
      <w:r w:rsidR="00E75246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F5C81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>78,1</w:t>
      </w:r>
      <w:r w:rsidR="00E75246" w:rsidRPr="008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4E0A03" w:rsidRDefault="00E75246" w:rsidP="00DC301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сбалансированности бюджета сельского поселения </w:t>
      </w:r>
      <w:proofErr w:type="spellStart"/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предусмотрено получение дотации на выравнивание бюджетной обеспеченности на </w:t>
      </w:r>
      <w:r w:rsidR="00CB156E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DC615D" w:rsidRPr="006749AF">
        <w:rPr>
          <w:rFonts w:ascii="Times New Roman" w:hAnsi="Times New Roman" w:cs="Times New Roman"/>
          <w:color w:val="000000"/>
          <w:sz w:val="28"/>
          <w:szCs w:val="28"/>
        </w:rPr>
        <w:t>16 117,4</w:t>
      </w:r>
      <w:r w:rsidR="004368BD" w:rsidRPr="0067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8BD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DC615D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429,0</w:t>
      </w: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C1347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368BD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                    с ожидаемым исполнением </w:t>
      </w:r>
      <w:r w:rsidR="00CB156E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DC615D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="004368BD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на </w:t>
      </w:r>
      <w:r w:rsidR="00CB156E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DC615D" w:rsidRPr="00DC615D">
        <w:rPr>
          <w:rFonts w:ascii="Times New Roman" w:hAnsi="Times New Roman" w:cs="Times New Roman"/>
          <w:color w:val="000000"/>
          <w:sz w:val="28"/>
          <w:szCs w:val="28"/>
        </w:rPr>
        <w:t>16 129,7</w:t>
      </w: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DC615D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12,3</w:t>
      </w: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C1347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 сравнении с прогнозом </w:t>
      </w:r>
      <w:r w:rsidR="00CB156E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4368BD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C615D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CB156E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DC615D" w:rsidRPr="00DC615D">
        <w:rPr>
          <w:rFonts w:ascii="Times New Roman" w:hAnsi="Times New Roman" w:cs="Times New Roman"/>
          <w:color w:val="000000"/>
          <w:sz w:val="28"/>
          <w:szCs w:val="28"/>
        </w:rPr>
        <w:t>16 127,9</w:t>
      </w: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 с прогнозом </w:t>
      </w:r>
      <w:r w:rsidR="00CB156E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368BD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615D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812E91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C1347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DC615D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68BD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505EE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0,0</w:t>
      </w:r>
      <w:r w:rsidR="00DC615D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5EE" w:rsidRPr="00DC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(Таблица 6).</w:t>
      </w:r>
    </w:p>
    <w:p w:rsidR="00752034" w:rsidRDefault="00752034" w:rsidP="00DC301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EE" w:rsidRDefault="00E15CEE" w:rsidP="00DC301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EE" w:rsidRDefault="00E15CEE" w:rsidP="00DC301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EE" w:rsidRDefault="00E15CEE" w:rsidP="00DC301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CEE" w:rsidRPr="00DC615D" w:rsidRDefault="00E15CEE" w:rsidP="00DC301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246" w:rsidRPr="00654CD3" w:rsidRDefault="00E75246" w:rsidP="00DC3011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4CD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6</w:t>
      </w:r>
    </w:p>
    <w:tbl>
      <w:tblPr>
        <w:tblW w:w="0" w:type="auto"/>
        <w:tblInd w:w="103" w:type="dxa"/>
        <w:tblLook w:val="04A0"/>
      </w:tblPr>
      <w:tblGrid>
        <w:gridCol w:w="1991"/>
        <w:gridCol w:w="992"/>
        <w:gridCol w:w="992"/>
        <w:gridCol w:w="993"/>
        <w:gridCol w:w="1065"/>
        <w:gridCol w:w="1119"/>
        <w:gridCol w:w="1105"/>
        <w:gridCol w:w="927"/>
      </w:tblGrid>
      <w:tr w:rsidR="00E75246" w:rsidRPr="006005F7" w:rsidTr="003D2EA9">
        <w:trPr>
          <w:trHeight w:val="488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6005F7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6005F7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E75246"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6005F7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E75246"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6005F7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E75246"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6005F7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E75246"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6005F7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Темпы роста (снижения),                          тыс. рублей / %</w:t>
            </w:r>
          </w:p>
        </w:tc>
      </w:tr>
      <w:tr w:rsidR="00E75246" w:rsidRPr="006005F7" w:rsidTr="003D2EA9">
        <w:trPr>
          <w:trHeight w:val="41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6005F7" w:rsidRDefault="00E75246" w:rsidP="00DC3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6005F7" w:rsidRDefault="00E75246" w:rsidP="00DC3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6005F7" w:rsidRDefault="00E75246" w:rsidP="00DC3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6005F7" w:rsidRDefault="00E75246" w:rsidP="00DC3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246" w:rsidRPr="006005F7" w:rsidRDefault="00E75246" w:rsidP="00DC30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6005F7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3D2EA9"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E75246"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6005F7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E75246"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E75246"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6005F7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E75246"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E75246" w:rsidRPr="0060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A37CEE" w:rsidRPr="006005F7" w:rsidTr="003A49F6">
        <w:trPr>
          <w:trHeight w:val="457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22 067,4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16 449,0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-4 331,4/-19,6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-1 287,0/                 -7,3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7,2/0,04</w:t>
            </w:r>
          </w:p>
        </w:tc>
      </w:tr>
      <w:tr w:rsidR="00A37CEE" w:rsidRPr="006005F7" w:rsidTr="003A49F6">
        <w:trPr>
          <w:trHeight w:val="56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16 129,7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</w:t>
            </w:r>
            <w:r w:rsidR="00DC61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12,3/0,1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-1,8/-0,01</w:t>
            </w:r>
          </w:p>
        </w:tc>
      </w:tr>
      <w:tr w:rsidR="00A37CEE" w:rsidRPr="006005F7" w:rsidTr="003A49F6">
        <w:trPr>
          <w:trHeight w:val="55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-0,2/-0,1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8,2/3,3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9,0/3,5</w:t>
            </w:r>
          </w:p>
        </w:tc>
      </w:tr>
      <w:tr w:rsidR="00A37CEE" w:rsidRPr="006005F7" w:rsidTr="003A49F6">
        <w:trPr>
          <w:trHeight w:val="432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1 066,0/351,6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-1 307,5/                                   -95,5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</w:tr>
      <w:tr w:rsidR="00A37CEE" w:rsidRPr="00CB156E" w:rsidTr="003A49F6">
        <w:trPr>
          <w:trHeight w:val="43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EE" w:rsidRPr="006005F7" w:rsidRDefault="00A37CE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0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8C6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EE" w:rsidRPr="006005F7" w:rsidRDefault="00A37CEE" w:rsidP="00DC30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-5 826,2/</w:t>
            </w:r>
          </w:p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EE" w:rsidRPr="006005F7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EE" w:rsidRPr="00A37CEE" w:rsidRDefault="00A37CEE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5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</w:tr>
    </w:tbl>
    <w:p w:rsidR="00267187" w:rsidRDefault="00E75246" w:rsidP="00DC301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5246" w:rsidRPr="00E103C4" w:rsidRDefault="00267187" w:rsidP="00DC301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="00E75246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предусмотрены субвенции на </w:t>
      </w:r>
      <w:r w:rsidR="00CB156E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368BD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67499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368BD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103C4" w:rsidRPr="00E103C4">
        <w:rPr>
          <w:rFonts w:ascii="Times New Roman" w:hAnsi="Times New Roman" w:cs="Times New Roman"/>
          <w:color w:val="000000"/>
          <w:sz w:val="28"/>
          <w:szCs w:val="28"/>
        </w:rPr>
        <w:t>249,4</w:t>
      </w:r>
      <w:r w:rsidR="00E103C4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</w:t>
      </w:r>
      <w:r w:rsidR="00E75246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="00CB156E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75246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E103C4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E75246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767499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75246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103C4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E75246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CB156E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75246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103C4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>257,6</w:t>
      </w:r>
      <w:r w:rsidR="00CB140D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499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E75246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103C4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="00E75246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B140D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E75246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</w:t>
      </w:r>
      <w:r w:rsidR="00CB156E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B140D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E103C4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E75246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CB156E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75246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103C4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>266,6</w:t>
      </w:r>
      <w:r w:rsidR="00E75246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767499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E75246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E103C4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="00E75246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</w:t>
      </w:r>
      <w:r w:rsidR="00CB156E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75246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E103C4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E75246" w:rsidRPr="00E1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proofErr w:type="gramEnd"/>
    </w:p>
    <w:p w:rsidR="00E75246" w:rsidRDefault="00E75246" w:rsidP="00DC301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Проектом решения предусмотрены иные межбюджетные трансферты, так на </w:t>
      </w:r>
      <w:r w:rsidR="00CB156E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C6076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>1 369,2</w:t>
      </w:r>
      <w:r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</w:t>
      </w:r>
      <w:r w:rsidR="00856470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ожидаемым исполнением </w:t>
      </w:r>
      <w:r w:rsidR="00CB156E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C6076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C6076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>1 066,0</w:t>
      </w:r>
      <w:r w:rsidR="00CB140D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7D6DF2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B140D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67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4</w:t>
      </w:r>
      <w:r w:rsidR="008C6076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>,5 раза</w:t>
      </w:r>
      <w:r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56470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B156E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56470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56E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56470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C6076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>61,7 тыс. рублей</w:t>
      </w:r>
      <w:r w:rsidR="00CB140D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39D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                   не предусмотрены прочие межбюджетные трансферты</w:t>
      </w:r>
      <w:r w:rsidR="00843E8B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при этом </w:t>
      </w:r>
      <w:r w:rsidR="00843E8B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ожидаемой оценки </w:t>
      </w:r>
      <w:r w:rsidR="00CB156E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43E8B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составили </w:t>
      </w:r>
      <w:r w:rsidR="00E8148F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43E8B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C6076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>5 826,2</w:t>
      </w:r>
      <w:r w:rsidR="00843E8B" w:rsidRPr="008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7A01" w:rsidRPr="00CB156E" w:rsidRDefault="007F7A01" w:rsidP="00DC301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5246" w:rsidRPr="008C6076" w:rsidRDefault="00E75246" w:rsidP="00DC3011">
      <w:pPr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</w:t>
      </w:r>
      <w:proofErr w:type="spellStart"/>
      <w:r w:rsidRPr="008C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Цингалы</w:t>
      </w:r>
      <w:proofErr w:type="spellEnd"/>
    </w:p>
    <w:p w:rsidR="00E75246" w:rsidRPr="008C6076" w:rsidRDefault="00E75246" w:rsidP="00DC3011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B156E" w:rsidRPr="008C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8C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CB156E" w:rsidRPr="008C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8C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CB156E" w:rsidRPr="008C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8C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75246" w:rsidRPr="008C6076" w:rsidRDefault="00E75246" w:rsidP="00DC30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46" w:rsidRPr="00EC456A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Расходы, отраженные в Проекте решения, соответствуют требованиям статьи 21 Бюджетного кодекса РФ.</w:t>
      </w:r>
    </w:p>
    <w:p w:rsidR="00E75246" w:rsidRPr="00EC456A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</w:t>
      </w:r>
      <w:proofErr w:type="spellStart"/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47F"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B156E"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CB156E"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156E"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из разделов функциональной </w:t>
      </w:r>
      <w:proofErr w:type="gramStart"/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бюджета сельского поселения </w:t>
      </w:r>
      <w:proofErr w:type="spellStart"/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ведомственной структурой расходов  на </w:t>
      </w:r>
      <w:r w:rsidR="00CB156E"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56E"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</w:t>
      </w:r>
      <w:r w:rsidR="00ED147F"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сельского поселения </w:t>
      </w:r>
      <w:proofErr w:type="spellStart"/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ED147F"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наделенными бюджетными полномочиями. </w:t>
      </w:r>
    </w:p>
    <w:p w:rsidR="00BB24C9" w:rsidRPr="00EC456A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</w:t>
      </w:r>
      <w:r w:rsidR="00BB24C9" w:rsidRPr="00EC456A">
        <w:rPr>
          <w:rFonts w:ascii="Times New Roman" w:eastAsia="Times New Roman" w:hAnsi="Times New Roman" w:cs="Times New Roman"/>
          <w:sz w:val="28"/>
          <w:szCs w:val="28"/>
          <w:lang w:eastAsia="ru-RU"/>
        </w:rPr>
        <w:t>84.1. Бюджетного кодекса РФ.</w:t>
      </w:r>
    </w:p>
    <w:p w:rsidR="003E1FDB" w:rsidRPr="00CE796B" w:rsidRDefault="004C5362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4546" w:rsidRPr="00CE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527" w:rsidRPr="00CE7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</w:t>
      </w:r>
      <w:r w:rsidR="00AD4546" w:rsidRPr="00CE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184.2. Бюджетного кодекса РФ одновременно с Проектом решения к э</w:t>
      </w:r>
      <w:r w:rsidR="00663031" w:rsidRPr="00CE796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кспертизе представлены паспорта</w:t>
      </w:r>
      <w:r w:rsidR="00AD4546" w:rsidRPr="00CE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сельского поселения </w:t>
      </w:r>
      <w:proofErr w:type="spellStart"/>
      <w:r w:rsidR="00A5661A" w:rsidRPr="00CE79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AD4546" w:rsidRPr="00CE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796B" w:rsidRPr="00CE796B" w:rsidRDefault="00CE796B" w:rsidP="00DC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6B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постановление администрации сельского поселения </w:t>
      </w:r>
      <w:proofErr w:type="spellStart"/>
      <w:r w:rsidRPr="00CE796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CE796B">
        <w:rPr>
          <w:rFonts w:ascii="Times New Roman" w:hAnsi="Times New Roman" w:cs="Times New Roman"/>
          <w:sz w:val="28"/>
          <w:szCs w:val="28"/>
        </w:rPr>
        <w:t xml:space="preserve"> от 31.12.2015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6B">
        <w:rPr>
          <w:rFonts w:ascii="Times New Roman" w:hAnsi="Times New Roman" w:cs="Times New Roman"/>
          <w:sz w:val="28"/>
          <w:szCs w:val="28"/>
        </w:rPr>
        <w:t>№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6B">
        <w:rPr>
          <w:rFonts w:ascii="Times New Roman" w:hAnsi="Times New Roman" w:cs="Times New Roman"/>
          <w:sz w:val="28"/>
          <w:szCs w:val="28"/>
        </w:rPr>
        <w:t xml:space="preserve">«О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E796B">
        <w:rPr>
          <w:rFonts w:ascii="Times New Roman" w:hAnsi="Times New Roman" w:cs="Times New Roman"/>
          <w:sz w:val="28"/>
          <w:szCs w:val="28"/>
        </w:rPr>
        <w:t xml:space="preserve">и ведомственных программах сельского поселения </w:t>
      </w:r>
      <w:proofErr w:type="spellStart"/>
      <w:r w:rsidRPr="00CE796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CE796B">
        <w:rPr>
          <w:rFonts w:ascii="Times New Roman" w:hAnsi="Times New Roman" w:cs="Times New Roman"/>
          <w:sz w:val="28"/>
          <w:szCs w:val="28"/>
        </w:rPr>
        <w:t xml:space="preserve">», разработанное в соответствии со статьей 179 Бюджетного кодекса РФ.   </w:t>
      </w:r>
    </w:p>
    <w:p w:rsidR="00CE796B" w:rsidRPr="00AE4826" w:rsidRDefault="00CE796B" w:rsidP="00DC3011">
      <w:pPr>
        <w:spacing w:after="0"/>
        <w:ind w:firstLine="708"/>
        <w:jc w:val="both"/>
        <w:rPr>
          <w:rFonts w:ascii="Times New Roman" w:eastAsia="Batang" w:hAnsi="Times New Roman" w:cs="Times New Roman"/>
          <w:sz w:val="28"/>
        </w:rPr>
      </w:pPr>
      <w:r w:rsidRPr="00AE4826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lastRenderedPageBreak/>
        <w:t xml:space="preserve">Контрольно-счетная палата рекомендует постановление администрации сельского поселения </w:t>
      </w:r>
      <w:proofErr w:type="spellStart"/>
      <w:r w:rsidRPr="00CE796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CE796B">
        <w:rPr>
          <w:rFonts w:ascii="Times New Roman" w:hAnsi="Times New Roman" w:cs="Times New Roman"/>
          <w:sz w:val="28"/>
          <w:szCs w:val="28"/>
        </w:rPr>
        <w:t xml:space="preserve"> от 31.12.2015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6B">
        <w:rPr>
          <w:rFonts w:ascii="Times New Roman" w:hAnsi="Times New Roman" w:cs="Times New Roman"/>
          <w:sz w:val="28"/>
          <w:szCs w:val="28"/>
        </w:rPr>
        <w:t>№ 48</w:t>
      </w:r>
      <w:r w:rsidRPr="00AE4826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привести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  <w:r w:rsidRPr="00AE4826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в соответствие с требованиями постановления Правительства                            Ханты-Мансийского автономного округа – Югры от 05.08.2021 № 289-п                           «О порядке разработки и реализации государственных программ                     Ханты-Мансийского автономного округа – Югры».</w:t>
      </w:r>
    </w:p>
    <w:p w:rsidR="00863A91" w:rsidRPr="00CB733C" w:rsidRDefault="0046237F" w:rsidP="00DC301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D6AD6" w:rsidRPr="00A1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2C3" w:rsidRPr="00CB733C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7</w:t>
      </w:r>
    </w:p>
    <w:p w:rsidR="005722C3" w:rsidRPr="00CB733C" w:rsidRDefault="005722C3" w:rsidP="00DC301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33C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</w:t>
      </w:r>
      <w:r w:rsidR="001E049F" w:rsidRPr="00CB73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B733C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1070"/>
        <w:gridCol w:w="1510"/>
        <w:gridCol w:w="1109"/>
      </w:tblGrid>
      <w:tr w:rsidR="00654105" w:rsidRPr="00CB733C" w:rsidTr="00BB26CB">
        <w:trPr>
          <w:trHeight w:val="288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F066B0" w:rsidRDefault="00654105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F066B0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="00654105" w:rsidRPr="00F0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F066B0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="00654105" w:rsidRPr="00F0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F066B0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  <w:r w:rsidR="00654105" w:rsidRPr="00F0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54105" w:rsidRPr="00CB733C" w:rsidTr="00BB26CB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54105" w:rsidRPr="00F066B0" w:rsidRDefault="00654105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муниципальные программы сельского поселения </w:t>
            </w:r>
            <w:proofErr w:type="spellStart"/>
            <w:r w:rsidRPr="00F0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</w:p>
        </w:tc>
      </w:tr>
      <w:tr w:rsidR="00654105" w:rsidRPr="00CB733C" w:rsidTr="00BB26CB">
        <w:trPr>
          <w:trHeight w:val="72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F066B0" w:rsidRDefault="00654105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«Создание условий для эффективного и ответственного управления муниципальными финансами, повышения устойчивости местного бюджета в сельском посе</w:t>
            </w:r>
            <w:r w:rsidR="004151E0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лении </w:t>
            </w:r>
            <w:proofErr w:type="spellStart"/>
            <w:r w:rsidR="004151E0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  <w:r w:rsidR="004151E0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r w:rsidR="00CB156E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CB733C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151E0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CB156E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CB733C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4151E0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F066B0" w:rsidRDefault="00CB733C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13 544,2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F066B0" w:rsidRDefault="00456188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13 528,0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F066B0" w:rsidRDefault="00456188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13 799,0</w:t>
            </w:r>
          </w:p>
        </w:tc>
      </w:tr>
      <w:tr w:rsidR="00654105" w:rsidRPr="00CB733C" w:rsidTr="00BB26CB">
        <w:trPr>
          <w:trHeight w:val="48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F066B0" w:rsidRDefault="002D6AD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Информационное общество сельского поселения </w:t>
            </w:r>
            <w:proofErr w:type="spellStart"/>
            <w:r w:rsidR="00654105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  <w:r w:rsidR="00654105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на </w:t>
            </w:r>
            <w:r w:rsidR="00CB156E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0C0072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54105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CB156E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="00654105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F066B0" w:rsidRDefault="000C0072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F066B0" w:rsidRDefault="00456188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F066B0" w:rsidRDefault="0087689D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</w:tr>
      <w:tr w:rsidR="00BB26CB" w:rsidRPr="00CB733C" w:rsidTr="00BB26CB">
        <w:trPr>
          <w:trHeight w:val="48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F066B0" w:rsidRDefault="002D6AD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населенных пунктов в сельском поселении </w:t>
            </w:r>
            <w:proofErr w:type="spellStart"/>
            <w:r w:rsidR="00654105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  <w:r w:rsidR="00654105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r w:rsidR="00CB156E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FC7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54105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CB156E" w:rsidRPr="00F06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FC7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54105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F066B0" w:rsidRDefault="00287887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6 187,0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F066B0" w:rsidRDefault="00456188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F066B0" w:rsidRDefault="00456188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892,0</w:t>
            </w:r>
          </w:p>
        </w:tc>
      </w:tr>
      <w:tr w:rsidR="00BB26CB" w:rsidRPr="00CB733C" w:rsidTr="00BB26CB">
        <w:trPr>
          <w:trHeight w:val="48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F066B0" w:rsidRDefault="002D6AD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культуры и спорта на </w:t>
            </w:r>
            <w:r w:rsidR="00DD0B04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</w:t>
            </w:r>
            <w:r w:rsidR="00654105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="00654105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  <w:r w:rsidR="00654105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Ханты-Манси</w:t>
            </w:r>
            <w:r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йского района на 20</w:t>
            </w:r>
            <w:r w:rsidR="00FC7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CB156E"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F066B0" w:rsidRDefault="00287887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</w:t>
            </w:r>
            <w:r w:rsidR="00C22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C22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F066B0" w:rsidRDefault="00456188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2 497,8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F066B0" w:rsidRDefault="00456188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2 214,2</w:t>
            </w:r>
          </w:p>
        </w:tc>
      </w:tr>
      <w:tr w:rsidR="00654105" w:rsidRPr="00CB733C" w:rsidTr="00BB26CB">
        <w:trPr>
          <w:trHeight w:val="48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705F3C" w:rsidRDefault="002D6AD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автомобильных дорог и повышение безопасности дорожного движения на </w:t>
            </w: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 сельского</w:t>
            </w:r>
            <w:r w:rsidR="00654105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</w:t>
            </w: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54105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  <w:r w:rsidR="004151E0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654105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r w:rsidR="00CB156E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FC7B1C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54105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CB156E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FC7B1C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654105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705F3C" w:rsidRDefault="00287887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3 012,0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705F3C" w:rsidRDefault="00456188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3 171,2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705F3C" w:rsidRDefault="00456188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3 171,2</w:t>
            </w:r>
          </w:p>
        </w:tc>
      </w:tr>
      <w:tr w:rsidR="00654105" w:rsidRPr="00CB733C" w:rsidTr="00BB26CB">
        <w:trPr>
          <w:trHeight w:val="720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705F3C" w:rsidRDefault="002D6AD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54105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Защита населения и территорий от чрезвычайных ситуаций, обеспечение пожарной </w:t>
            </w: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безопасности</w:t>
            </w:r>
            <w:r w:rsidR="00654105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сельском поселени</w:t>
            </w:r>
            <w:r w:rsidR="00DD0B04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="00DD0B04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  <w:r w:rsidR="00DD0B04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287887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CB156E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287887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705F3C" w:rsidRDefault="00544B4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705F3C" w:rsidRDefault="00544B4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705F3C" w:rsidRDefault="00544B4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</w:tr>
      <w:tr w:rsidR="00654105" w:rsidRPr="00CB733C" w:rsidTr="00BB26CB">
        <w:trPr>
          <w:trHeight w:val="972"/>
        </w:trPr>
        <w:tc>
          <w:tcPr>
            <w:tcW w:w="3014" w:type="pct"/>
            <w:shd w:val="clear" w:color="auto" w:fill="auto"/>
            <w:vAlign w:val="center"/>
            <w:hideMark/>
          </w:tcPr>
          <w:p w:rsidR="00654105" w:rsidRPr="00705F3C" w:rsidRDefault="00654105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«Комплексные  мероприя</w:t>
            </w:r>
            <w:r w:rsidR="002D6AD6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 по профилактике</w:t>
            </w: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правонарушений, терроризма и экстремизма, а также минимизации и (или) ликвидации последствий проявлений терроризма и экстремизма в сельском поселении </w:t>
            </w:r>
            <w:proofErr w:type="spellStart"/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Цингалы</w:t>
            </w:r>
            <w:proofErr w:type="spellEnd"/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</w:t>
            </w:r>
            <w:r w:rsidR="000C0072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CB156E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0C0072"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54105" w:rsidRPr="00705F3C" w:rsidRDefault="0019478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54105" w:rsidRPr="00705F3C" w:rsidRDefault="0019478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654105" w:rsidRPr="00705F3C" w:rsidRDefault="0019478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</w:tr>
      <w:tr w:rsidR="00654105" w:rsidRPr="00CB733C" w:rsidTr="00BB26CB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E15CEE" w:rsidRDefault="00E15CE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15CEE" w:rsidRDefault="00E15CE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15CEE" w:rsidRDefault="00E15CE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54105" w:rsidRPr="00705F3C" w:rsidRDefault="009D50BD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5F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 Ханты-Мансийского района</w:t>
            </w:r>
          </w:p>
        </w:tc>
      </w:tr>
      <w:tr w:rsidR="000C0072" w:rsidRPr="00CB733C" w:rsidTr="00074097">
        <w:trPr>
          <w:trHeight w:val="492"/>
        </w:trPr>
        <w:tc>
          <w:tcPr>
            <w:tcW w:w="3014" w:type="pct"/>
            <w:shd w:val="clear" w:color="auto" w:fill="auto"/>
            <w:vAlign w:val="center"/>
            <w:hideMark/>
          </w:tcPr>
          <w:p w:rsidR="000C0072" w:rsidRPr="00585DFF" w:rsidRDefault="00585DF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5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«Развитие агропромышленного комплекса </w:t>
            </w:r>
            <w:r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</w:t>
            </w:r>
            <w:r w:rsidRPr="00F06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2022-2024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C0072" w:rsidRPr="00F066B0" w:rsidRDefault="00585DFF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0C0072" w:rsidRPr="00F066B0" w:rsidRDefault="00456188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0C0072" w:rsidRPr="00F066B0" w:rsidRDefault="00456188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BB26CB" w:rsidRPr="00CB733C" w:rsidTr="00074097">
        <w:trPr>
          <w:trHeight w:val="233"/>
        </w:trPr>
        <w:tc>
          <w:tcPr>
            <w:tcW w:w="3014" w:type="pct"/>
            <w:shd w:val="clear" w:color="auto" w:fill="auto"/>
            <w:vAlign w:val="center"/>
            <w:hideMark/>
          </w:tcPr>
          <w:p w:rsidR="00BB26CB" w:rsidRPr="00F066B0" w:rsidRDefault="00BB26CB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66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BB26CB" w:rsidRPr="00F066B0" w:rsidRDefault="00021FD1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25 914,9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B26CB" w:rsidRPr="00F066B0" w:rsidRDefault="00021FD1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20 265,0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B26CB" w:rsidRPr="00F066B0" w:rsidRDefault="00021FD1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20 271,2</w:t>
            </w:r>
          </w:p>
        </w:tc>
      </w:tr>
      <w:tr w:rsidR="00021FD1" w:rsidRPr="00CB733C" w:rsidTr="00074097">
        <w:trPr>
          <w:trHeight w:val="300"/>
        </w:trPr>
        <w:tc>
          <w:tcPr>
            <w:tcW w:w="3014" w:type="pct"/>
            <w:shd w:val="clear" w:color="auto" w:fill="auto"/>
            <w:vAlign w:val="center"/>
            <w:hideMark/>
          </w:tcPr>
          <w:p w:rsidR="00021FD1" w:rsidRPr="00F066B0" w:rsidRDefault="00021FD1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6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21FD1" w:rsidRPr="00F066B0" w:rsidRDefault="00021FD1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27 498,0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021FD1" w:rsidRPr="00F066B0" w:rsidRDefault="00021FD1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21 057,2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021FD1" w:rsidRPr="00F066B0" w:rsidRDefault="00021FD1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21 080,4</w:t>
            </w:r>
          </w:p>
        </w:tc>
      </w:tr>
      <w:tr w:rsidR="00021FD1" w:rsidRPr="00CB733C" w:rsidTr="00074097">
        <w:trPr>
          <w:trHeight w:val="300"/>
        </w:trPr>
        <w:tc>
          <w:tcPr>
            <w:tcW w:w="3014" w:type="pct"/>
            <w:shd w:val="clear" w:color="auto" w:fill="auto"/>
            <w:vAlign w:val="center"/>
            <w:hideMark/>
          </w:tcPr>
          <w:p w:rsidR="00021FD1" w:rsidRPr="00F066B0" w:rsidRDefault="00021FD1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66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21FD1" w:rsidRPr="00F066B0" w:rsidRDefault="00021FD1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021FD1" w:rsidRPr="00F066B0" w:rsidRDefault="00021FD1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021FD1" w:rsidRPr="00F066B0" w:rsidRDefault="00021FD1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96,2</w:t>
            </w:r>
          </w:p>
        </w:tc>
      </w:tr>
      <w:tr w:rsidR="00021FD1" w:rsidRPr="00CB733C" w:rsidTr="00074097">
        <w:trPr>
          <w:trHeight w:val="300"/>
        </w:trPr>
        <w:tc>
          <w:tcPr>
            <w:tcW w:w="3014" w:type="pct"/>
            <w:shd w:val="clear" w:color="auto" w:fill="auto"/>
            <w:vAlign w:val="center"/>
            <w:hideMark/>
          </w:tcPr>
          <w:p w:rsidR="00021FD1" w:rsidRPr="00F066B0" w:rsidRDefault="00021FD1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66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021FD1" w:rsidRPr="00F066B0" w:rsidRDefault="00021FD1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1 583,1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021FD1" w:rsidRPr="00F066B0" w:rsidRDefault="00021FD1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792,2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021FD1" w:rsidRPr="00F066B0" w:rsidRDefault="00021FD1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809,2</w:t>
            </w:r>
          </w:p>
        </w:tc>
      </w:tr>
    </w:tbl>
    <w:p w:rsidR="003F4256" w:rsidRDefault="003F4256" w:rsidP="00DC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2C3" w:rsidRPr="00E70362" w:rsidRDefault="005722C3" w:rsidP="00DC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362">
        <w:rPr>
          <w:rFonts w:ascii="Times New Roman" w:hAnsi="Times New Roman" w:cs="Times New Roman"/>
          <w:sz w:val="28"/>
          <w:szCs w:val="28"/>
        </w:rPr>
        <w:t xml:space="preserve">В </w:t>
      </w:r>
      <w:r w:rsidR="00CB156E" w:rsidRPr="00E70362">
        <w:rPr>
          <w:rFonts w:ascii="Times New Roman" w:hAnsi="Times New Roman" w:cs="Times New Roman"/>
          <w:sz w:val="28"/>
          <w:szCs w:val="28"/>
        </w:rPr>
        <w:t>2022</w:t>
      </w:r>
      <w:r w:rsidRPr="00E70362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составит                   </w:t>
      </w:r>
      <w:r w:rsidR="00E70362" w:rsidRPr="00E7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25 914,9</w:t>
      </w:r>
      <w:r w:rsidRPr="00E7036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70362" w:rsidRPr="00E70362">
        <w:rPr>
          <w:rFonts w:ascii="Times New Roman" w:hAnsi="Times New Roman" w:cs="Times New Roman"/>
          <w:sz w:val="28"/>
          <w:szCs w:val="28"/>
        </w:rPr>
        <w:t>94,2</w:t>
      </w:r>
      <w:r w:rsidR="00FB318F" w:rsidRPr="00E70362">
        <w:rPr>
          <w:rFonts w:ascii="Times New Roman" w:hAnsi="Times New Roman" w:cs="Times New Roman"/>
          <w:sz w:val="28"/>
          <w:szCs w:val="28"/>
        </w:rPr>
        <w:t xml:space="preserve"> </w:t>
      </w:r>
      <w:r w:rsidRPr="00E70362">
        <w:rPr>
          <w:rFonts w:ascii="Times New Roman" w:hAnsi="Times New Roman" w:cs="Times New Roman"/>
          <w:sz w:val="28"/>
          <w:szCs w:val="28"/>
        </w:rPr>
        <w:t xml:space="preserve">%  от общего объема расходов бюджета, непрограммные расходы </w:t>
      </w:r>
      <w:r w:rsidR="00E7077D" w:rsidRPr="00E70362">
        <w:rPr>
          <w:rFonts w:ascii="Times New Roman" w:hAnsi="Times New Roman" w:cs="Times New Roman"/>
          <w:sz w:val="28"/>
          <w:szCs w:val="28"/>
        </w:rPr>
        <w:t xml:space="preserve">прогнозируются в размере </w:t>
      </w:r>
      <w:r w:rsidRPr="00E70362">
        <w:rPr>
          <w:rFonts w:ascii="Times New Roman" w:hAnsi="Times New Roman" w:cs="Times New Roman"/>
          <w:sz w:val="28"/>
          <w:szCs w:val="28"/>
        </w:rPr>
        <w:t xml:space="preserve">– </w:t>
      </w:r>
      <w:r w:rsidR="00E70362" w:rsidRPr="00E70362">
        <w:rPr>
          <w:rFonts w:ascii="Times New Roman" w:hAnsi="Times New Roman" w:cs="Times New Roman"/>
          <w:sz w:val="28"/>
          <w:szCs w:val="28"/>
        </w:rPr>
        <w:t>1 583,1</w:t>
      </w:r>
      <w:r w:rsidRPr="00E70362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CB156E" w:rsidRPr="00E70362">
        <w:rPr>
          <w:rFonts w:ascii="Times New Roman" w:hAnsi="Times New Roman" w:cs="Times New Roman"/>
          <w:sz w:val="28"/>
          <w:szCs w:val="28"/>
        </w:rPr>
        <w:t>2023</w:t>
      </w:r>
      <w:r w:rsidRPr="00E70362">
        <w:rPr>
          <w:rFonts w:ascii="Times New Roman" w:hAnsi="Times New Roman" w:cs="Times New Roman"/>
          <w:sz w:val="28"/>
          <w:szCs w:val="28"/>
        </w:rPr>
        <w:t xml:space="preserve"> год </w:t>
      </w:r>
      <w:r w:rsidR="00E7077D" w:rsidRPr="00E70362">
        <w:rPr>
          <w:rFonts w:ascii="Times New Roman" w:hAnsi="Times New Roman" w:cs="Times New Roman"/>
          <w:sz w:val="28"/>
          <w:szCs w:val="28"/>
        </w:rPr>
        <w:t>–</w:t>
      </w:r>
      <w:r w:rsidRPr="00E70362">
        <w:rPr>
          <w:rFonts w:ascii="Times New Roman" w:hAnsi="Times New Roman" w:cs="Times New Roman"/>
          <w:sz w:val="28"/>
          <w:szCs w:val="28"/>
        </w:rPr>
        <w:t xml:space="preserve"> </w:t>
      </w:r>
      <w:r w:rsidR="00E70362" w:rsidRPr="00E70362">
        <w:rPr>
          <w:rFonts w:ascii="Times New Roman" w:hAnsi="Times New Roman" w:cs="Times New Roman"/>
          <w:sz w:val="28"/>
          <w:szCs w:val="28"/>
        </w:rPr>
        <w:t>20 265,0</w:t>
      </w:r>
      <w:r w:rsidRPr="00E7036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D0B04" w:rsidRPr="00E70362">
        <w:rPr>
          <w:rFonts w:ascii="Times New Roman" w:hAnsi="Times New Roman" w:cs="Times New Roman"/>
          <w:sz w:val="28"/>
          <w:szCs w:val="28"/>
        </w:rPr>
        <w:t>96,</w:t>
      </w:r>
      <w:r w:rsidR="00E70362" w:rsidRPr="00E70362">
        <w:rPr>
          <w:rFonts w:ascii="Times New Roman" w:hAnsi="Times New Roman" w:cs="Times New Roman"/>
          <w:sz w:val="28"/>
          <w:szCs w:val="28"/>
        </w:rPr>
        <w:t>2</w:t>
      </w:r>
      <w:r w:rsidR="00FB318F" w:rsidRPr="00E70362">
        <w:rPr>
          <w:rFonts w:ascii="Times New Roman" w:hAnsi="Times New Roman" w:cs="Times New Roman"/>
          <w:sz w:val="28"/>
          <w:szCs w:val="28"/>
        </w:rPr>
        <w:t xml:space="preserve"> </w:t>
      </w:r>
      <w:r w:rsidRPr="00E70362">
        <w:rPr>
          <w:rFonts w:ascii="Times New Roman" w:hAnsi="Times New Roman" w:cs="Times New Roman"/>
          <w:sz w:val="28"/>
          <w:szCs w:val="28"/>
        </w:rPr>
        <w:t>%, непрограммные</w:t>
      </w:r>
      <w:r w:rsidR="00E7077D" w:rsidRPr="00E70362">
        <w:rPr>
          <w:rFonts w:ascii="Times New Roman" w:hAnsi="Times New Roman" w:cs="Times New Roman"/>
          <w:sz w:val="28"/>
          <w:szCs w:val="28"/>
        </w:rPr>
        <w:t xml:space="preserve"> расходы составили</w:t>
      </w:r>
      <w:r w:rsidRPr="00E70362">
        <w:rPr>
          <w:rFonts w:ascii="Times New Roman" w:hAnsi="Times New Roman" w:cs="Times New Roman"/>
          <w:sz w:val="28"/>
          <w:szCs w:val="28"/>
        </w:rPr>
        <w:t xml:space="preserve"> </w:t>
      </w:r>
      <w:r w:rsidR="00DD0B04" w:rsidRPr="00E70362">
        <w:rPr>
          <w:rFonts w:ascii="Times New Roman" w:hAnsi="Times New Roman" w:cs="Times New Roman"/>
          <w:sz w:val="28"/>
          <w:szCs w:val="28"/>
        </w:rPr>
        <w:t>–</w:t>
      </w:r>
      <w:r w:rsidRPr="00E70362">
        <w:rPr>
          <w:rFonts w:ascii="Times New Roman" w:hAnsi="Times New Roman" w:cs="Times New Roman"/>
          <w:sz w:val="28"/>
          <w:szCs w:val="28"/>
        </w:rPr>
        <w:t xml:space="preserve"> </w:t>
      </w:r>
      <w:r w:rsidR="00E70362" w:rsidRPr="00E70362">
        <w:rPr>
          <w:rFonts w:ascii="Times New Roman" w:hAnsi="Times New Roman" w:cs="Times New Roman"/>
          <w:sz w:val="28"/>
          <w:szCs w:val="28"/>
        </w:rPr>
        <w:t>792,2</w:t>
      </w:r>
      <w:r w:rsidRPr="00E70362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CB156E" w:rsidRPr="00E70362">
        <w:rPr>
          <w:rFonts w:ascii="Times New Roman" w:hAnsi="Times New Roman" w:cs="Times New Roman"/>
          <w:sz w:val="28"/>
          <w:szCs w:val="28"/>
        </w:rPr>
        <w:t>2024</w:t>
      </w:r>
      <w:r w:rsidRPr="00E7036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0362" w:rsidRPr="00E70362">
        <w:rPr>
          <w:rFonts w:ascii="Times New Roman" w:hAnsi="Times New Roman" w:cs="Times New Roman"/>
          <w:sz w:val="28"/>
          <w:szCs w:val="28"/>
        </w:rPr>
        <w:t>20 271,2</w:t>
      </w:r>
      <w:r w:rsidRPr="00E7036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96B10" w:rsidRPr="00E703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70362">
        <w:rPr>
          <w:rFonts w:ascii="Times New Roman" w:hAnsi="Times New Roman" w:cs="Times New Roman"/>
          <w:sz w:val="28"/>
          <w:szCs w:val="28"/>
        </w:rPr>
        <w:t xml:space="preserve">или </w:t>
      </w:r>
      <w:r w:rsidR="000D02BF" w:rsidRPr="00E70362">
        <w:rPr>
          <w:rFonts w:ascii="Times New Roman" w:hAnsi="Times New Roman" w:cs="Times New Roman"/>
          <w:sz w:val="28"/>
          <w:szCs w:val="28"/>
        </w:rPr>
        <w:t>96,</w:t>
      </w:r>
      <w:r w:rsidR="00E70362" w:rsidRPr="00E70362">
        <w:rPr>
          <w:rFonts w:ascii="Times New Roman" w:hAnsi="Times New Roman" w:cs="Times New Roman"/>
          <w:sz w:val="28"/>
          <w:szCs w:val="28"/>
        </w:rPr>
        <w:t>2</w:t>
      </w:r>
      <w:r w:rsidR="00FB318F" w:rsidRPr="00E70362">
        <w:rPr>
          <w:rFonts w:ascii="Times New Roman" w:hAnsi="Times New Roman" w:cs="Times New Roman"/>
          <w:sz w:val="28"/>
          <w:szCs w:val="28"/>
        </w:rPr>
        <w:t xml:space="preserve"> </w:t>
      </w:r>
      <w:r w:rsidRPr="00E70362">
        <w:rPr>
          <w:rFonts w:ascii="Times New Roman" w:hAnsi="Times New Roman" w:cs="Times New Roman"/>
          <w:sz w:val="28"/>
          <w:szCs w:val="28"/>
        </w:rPr>
        <w:t xml:space="preserve">%, непрограммные расходы составили – </w:t>
      </w:r>
      <w:r w:rsidR="00E70362" w:rsidRPr="00E70362">
        <w:rPr>
          <w:rFonts w:ascii="Times New Roman" w:hAnsi="Times New Roman" w:cs="Times New Roman"/>
          <w:sz w:val="28"/>
          <w:szCs w:val="28"/>
        </w:rPr>
        <w:t>809,2</w:t>
      </w:r>
      <w:r w:rsidR="00E7077D" w:rsidRPr="00E70362">
        <w:rPr>
          <w:rFonts w:ascii="Times New Roman" w:hAnsi="Times New Roman" w:cs="Times New Roman"/>
          <w:sz w:val="28"/>
          <w:szCs w:val="28"/>
        </w:rPr>
        <w:t xml:space="preserve"> </w:t>
      </w:r>
      <w:r w:rsidRPr="00E70362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E75246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proofErr w:type="spellStart"/>
      <w:r w:rsidRPr="00CC088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CC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4C9" w:rsidRPr="00CC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C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B156E" w:rsidRPr="00CC088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C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B156E" w:rsidRPr="00CC088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C08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56E" w:rsidRPr="00CC088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C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8.</w:t>
      </w:r>
    </w:p>
    <w:p w:rsidR="00E75246" w:rsidRPr="00CC088D" w:rsidRDefault="00E75246" w:rsidP="00DC301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88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tbl>
      <w:tblPr>
        <w:tblW w:w="9087" w:type="dxa"/>
        <w:tblInd w:w="93" w:type="dxa"/>
        <w:tblLayout w:type="fixed"/>
        <w:tblLook w:val="04A0"/>
      </w:tblPr>
      <w:tblGrid>
        <w:gridCol w:w="2000"/>
        <w:gridCol w:w="992"/>
        <w:gridCol w:w="851"/>
        <w:gridCol w:w="850"/>
        <w:gridCol w:w="851"/>
        <w:gridCol w:w="992"/>
        <w:gridCol w:w="850"/>
        <w:gridCol w:w="851"/>
        <w:gridCol w:w="850"/>
      </w:tblGrid>
      <w:tr w:rsidR="00E75246" w:rsidRPr="00CC088D" w:rsidTr="00D93613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CC088D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Наименование раздела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7E" w:rsidRPr="00CC088D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  <w:r w:rsidR="00E75246"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75246" w:rsidRPr="00CC088D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год оценка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CC088D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="00E75246"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CC088D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E75246"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246" w:rsidRPr="00CC088D" w:rsidRDefault="00CB156E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="00E75246"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E75246" w:rsidRPr="00CC088D" w:rsidTr="003F4256">
        <w:trPr>
          <w:trHeight w:val="44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46" w:rsidRPr="00CC088D" w:rsidRDefault="00E75246" w:rsidP="00DC30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CC088D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CC088D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CC088D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CC088D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CC088D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CC088D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CC088D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46" w:rsidRPr="00CC088D" w:rsidRDefault="00E75246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392190" w:rsidRPr="00CC088D" w:rsidTr="003F4256">
        <w:trPr>
          <w:trHeight w:val="4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CC088D" w:rsidRDefault="0039219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13 129,9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13 544,2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13 528,0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13 799,0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</w:tr>
      <w:tr w:rsidR="00392190" w:rsidRPr="00CC088D" w:rsidTr="00522BD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CC088D" w:rsidRDefault="0039219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246,9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255,2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264,2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392190" w:rsidRPr="00CC088D" w:rsidTr="00522BD7">
        <w:trPr>
          <w:trHeight w:val="7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CC088D" w:rsidRDefault="0039219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646,3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392190" w:rsidRPr="00CC088D" w:rsidTr="00731F56">
        <w:trPr>
          <w:trHeight w:val="2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CC088D" w:rsidRDefault="0039219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3 110,7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3 269,8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3 271,6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</w:tr>
      <w:tr w:rsidR="00392190" w:rsidRPr="00CC088D" w:rsidTr="00731F56">
        <w:trPr>
          <w:trHeight w:val="48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CC088D" w:rsidRDefault="0039219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6 187,0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875,0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892,0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</w:tr>
      <w:tr w:rsidR="00392190" w:rsidRPr="00CC088D" w:rsidTr="00731F56">
        <w:trPr>
          <w:trHeight w:val="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CC088D" w:rsidRDefault="0039219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Охрана окружающей среды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92190" w:rsidRPr="00CC088D" w:rsidTr="00731F56">
        <w:trPr>
          <w:trHeight w:val="3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CC088D" w:rsidRDefault="0039219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92190" w:rsidRPr="00CC088D" w:rsidTr="00731F5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CC088D" w:rsidRDefault="00396FB3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92190" w:rsidRPr="00CC088D" w:rsidTr="00731F5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CC088D" w:rsidRDefault="00396FB3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3 232,3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2 497,8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2 214,2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</w:tr>
      <w:tr w:rsidR="00392190" w:rsidRPr="00CC088D" w:rsidTr="00731F56">
        <w:trPr>
          <w:trHeight w:val="4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CC088D" w:rsidRDefault="0039219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392190" w:rsidRPr="00CC088D" w:rsidTr="00731F5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CC088D" w:rsidRDefault="0039219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350,6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357,0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365,0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392190" w:rsidRPr="00CB156E" w:rsidTr="00C507E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CC088D" w:rsidRDefault="00392190" w:rsidP="00DC3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08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29 564,8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392190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2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21 057,2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21 080,4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0" w:rsidRPr="00456188" w:rsidRDefault="00392190" w:rsidP="00DC30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8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3F4256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5246" w:rsidRPr="007B3FD0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</w:t>
      </w:r>
      <w:r w:rsidR="00CB156E" w:rsidRPr="007B3F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B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7B3FD0" w:rsidRPr="007B3FD0">
        <w:rPr>
          <w:rFonts w:ascii="Times New Roman" w:eastAsia="Times New Roman" w:hAnsi="Times New Roman" w:cs="Times New Roman"/>
          <w:sz w:val="28"/>
          <w:szCs w:val="28"/>
          <w:lang w:eastAsia="ru-RU"/>
        </w:rPr>
        <w:t>27 498,0</w:t>
      </w:r>
      <w:r w:rsidRPr="007B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 ожидае</w:t>
      </w:r>
      <w:r w:rsidR="00E04247" w:rsidRPr="007B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исполнения по расходам </w:t>
      </w:r>
      <w:r w:rsidR="00CB156E" w:rsidRPr="007B3FD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B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7B3FD0" w:rsidRPr="007B3FD0">
        <w:rPr>
          <w:rFonts w:ascii="Times New Roman" w:eastAsia="Times New Roman" w:hAnsi="Times New Roman" w:cs="Times New Roman"/>
          <w:sz w:val="28"/>
          <w:szCs w:val="28"/>
          <w:lang w:eastAsia="ru-RU"/>
        </w:rPr>
        <w:t>29 564,8</w:t>
      </w:r>
      <w:r w:rsidRPr="007B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 </w:t>
      </w:r>
      <w:r w:rsidR="00D93613" w:rsidRPr="007B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B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B3FD0" w:rsidRPr="007B3FD0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7B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7B3FD0" w:rsidRPr="007B3FD0">
        <w:rPr>
          <w:rFonts w:ascii="Times New Roman" w:eastAsia="Times New Roman" w:hAnsi="Times New Roman" w:cs="Times New Roman"/>
          <w:sz w:val="28"/>
          <w:szCs w:val="28"/>
          <w:lang w:eastAsia="ru-RU"/>
        </w:rPr>
        <w:t>2 066,8</w:t>
      </w:r>
      <w:r w:rsidRPr="007B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57B15" w:rsidRPr="009A34F8" w:rsidRDefault="00E75246" w:rsidP="00DC30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156E" w:rsidRPr="009A34F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 «</w:t>
      </w:r>
      <w:r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</w:t>
      </w:r>
      <w:r w:rsidR="00396FB3" w:rsidRPr="009A34F8">
        <w:rPr>
          <w:rFonts w:ascii="Times New Roman" w:hAnsi="Times New Roman" w:cs="Times New Roman"/>
          <w:sz w:val="28"/>
          <w:szCs w:val="28"/>
        </w:rPr>
        <w:t>13 544,2</w:t>
      </w:r>
      <w:r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D93613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396FB3" w:rsidRPr="009A34F8">
        <w:rPr>
          <w:rFonts w:ascii="Times New Roman" w:hAnsi="Times New Roman" w:cs="Times New Roman"/>
          <w:sz w:val="28"/>
          <w:szCs w:val="28"/>
        </w:rPr>
        <w:t>49,3</w:t>
      </w:r>
      <w:r w:rsidR="00D93613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AA5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E6295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6FB3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«Жилищно-коммунальное хозяйство» - </w:t>
      </w:r>
      <w:r w:rsidR="00396FB3" w:rsidRPr="009A34F8">
        <w:rPr>
          <w:rFonts w:ascii="Times New Roman" w:hAnsi="Times New Roman" w:cs="Times New Roman"/>
          <w:sz w:val="28"/>
          <w:szCs w:val="28"/>
        </w:rPr>
        <w:t>6 187,0</w:t>
      </w:r>
      <w:r w:rsidR="00396FB3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                           или </w:t>
      </w:r>
      <w:r w:rsidR="00396FB3" w:rsidRPr="009A34F8">
        <w:rPr>
          <w:rFonts w:ascii="Times New Roman" w:hAnsi="Times New Roman" w:cs="Times New Roman"/>
          <w:sz w:val="28"/>
          <w:szCs w:val="28"/>
        </w:rPr>
        <w:t>22,5</w:t>
      </w:r>
      <w:r w:rsidR="00396FB3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  <w:r w:rsidR="00DE6295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«Национальная экономика» - </w:t>
      </w:r>
      <w:r w:rsidR="00396FB3" w:rsidRPr="009A34F8">
        <w:rPr>
          <w:rFonts w:ascii="Times New Roman" w:hAnsi="Times New Roman" w:cs="Times New Roman"/>
          <w:sz w:val="28"/>
          <w:szCs w:val="28"/>
        </w:rPr>
        <w:t>3 110,7</w:t>
      </w:r>
      <w:r w:rsidR="00DE6295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                           или </w:t>
      </w:r>
      <w:r w:rsidR="00396FB3" w:rsidRPr="009A34F8">
        <w:rPr>
          <w:rFonts w:ascii="Times New Roman" w:hAnsi="Times New Roman" w:cs="Times New Roman"/>
          <w:sz w:val="28"/>
          <w:szCs w:val="28"/>
        </w:rPr>
        <w:t>11,3</w:t>
      </w:r>
      <w:r w:rsidR="00DE6295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«Культура и кинематография» - </w:t>
      </w:r>
      <w:r w:rsidR="00396FB3" w:rsidRPr="009A34F8">
        <w:rPr>
          <w:rFonts w:ascii="Times New Roman" w:hAnsi="Times New Roman" w:cs="Times New Roman"/>
          <w:sz w:val="28"/>
          <w:szCs w:val="28"/>
        </w:rPr>
        <w:t>3 232,3</w:t>
      </w:r>
      <w:r w:rsidR="00DE6295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                           или </w:t>
      </w:r>
      <w:r w:rsidR="00396FB3" w:rsidRPr="009A34F8">
        <w:rPr>
          <w:rFonts w:ascii="Times New Roman" w:hAnsi="Times New Roman" w:cs="Times New Roman"/>
          <w:sz w:val="28"/>
          <w:szCs w:val="28"/>
        </w:rPr>
        <w:t>11,8</w:t>
      </w:r>
      <w:r w:rsidR="00DE6295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E07AA5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75246" w:rsidRPr="009A34F8" w:rsidRDefault="00E75246" w:rsidP="00DC30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превышают 1,0 % от общего объема расходов</w:t>
      </w:r>
      <w:r w:rsidR="00380EC7" w:rsidRPr="009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разделы</w:t>
      </w:r>
      <w:r w:rsidRPr="009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«Социальная политика» - 180,0 тыс. рублей или 0,</w:t>
      </w:r>
      <w:r w:rsidR="00AC79FB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«Национальная безопасность и правоохранительная деятельность» </w:t>
      </w:r>
      <w:r w:rsidR="00380EC7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79FB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246,9</w:t>
      </w:r>
      <w:r w:rsidR="003C7527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 или 0,</w:t>
      </w:r>
      <w:r w:rsidR="00AC79FB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D93613" w:rsidRPr="009A34F8" w:rsidRDefault="00E75246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Расходы на плановый период </w:t>
      </w:r>
      <w:r w:rsidR="00CB156E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156E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сформированы                       в аналогичном процентном соотношении с </w:t>
      </w:r>
      <w:r w:rsidR="00CB156E"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9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(Таблица 8).</w:t>
      </w:r>
    </w:p>
    <w:p w:rsidR="00943466" w:rsidRDefault="00943466" w:rsidP="00DC30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экспертно-аналитического</w:t>
      </w:r>
      <w:r w:rsidRPr="0064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установлено отсутствие </w:t>
      </w:r>
      <w:r w:rsidRPr="0064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36E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</w:t>
      </w:r>
      <w:r w:rsidR="0047161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из бюджета сельского поселения в бюджет Ханты-Мансийского района</w:t>
      </w:r>
      <w:r w:rsidR="0047161D">
        <w:rPr>
          <w:rFonts w:ascii="Times New Roman" w:hAnsi="Times New Roman" w:cs="Times New Roman"/>
          <w:sz w:val="28"/>
          <w:szCs w:val="28"/>
        </w:rPr>
        <w:t xml:space="preserve">               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36E">
        <w:rPr>
          <w:rFonts w:ascii="Times New Roman" w:hAnsi="Times New Roman" w:cs="Times New Roman"/>
          <w:sz w:val="28"/>
          <w:szCs w:val="28"/>
        </w:rPr>
        <w:t>методик</w:t>
      </w:r>
      <w:r w:rsidR="0047161D">
        <w:rPr>
          <w:rFonts w:ascii="Times New Roman" w:hAnsi="Times New Roman" w:cs="Times New Roman"/>
          <w:sz w:val="28"/>
          <w:szCs w:val="28"/>
        </w:rPr>
        <w:t>и</w:t>
      </w:r>
      <w:r w:rsidRPr="0099436E">
        <w:rPr>
          <w:rFonts w:ascii="Times New Roman" w:hAnsi="Times New Roman" w:cs="Times New Roman"/>
          <w:sz w:val="28"/>
          <w:szCs w:val="28"/>
        </w:rPr>
        <w:t xml:space="preserve"> расчета объема иных межбюджетных трансфертов </w:t>
      </w:r>
      <w:r w:rsidR="0047161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9436E">
        <w:rPr>
          <w:rFonts w:ascii="Times New Roman" w:hAnsi="Times New Roman" w:cs="Times New Roman"/>
          <w:sz w:val="28"/>
          <w:szCs w:val="28"/>
        </w:rPr>
        <w:lastRenderedPageBreak/>
        <w:t>на финансовое обеспече</w:t>
      </w:r>
      <w:r w:rsidR="0047161D">
        <w:rPr>
          <w:rFonts w:ascii="Times New Roman" w:hAnsi="Times New Roman" w:cs="Times New Roman"/>
          <w:sz w:val="28"/>
          <w:szCs w:val="28"/>
        </w:rPr>
        <w:t xml:space="preserve">ние переданной части полномочий </w:t>
      </w:r>
      <w:r w:rsidRPr="0099436E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466" w:rsidRPr="00287495" w:rsidRDefault="00943466" w:rsidP="00DC30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495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287495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 и статьей 142.5</w:t>
      </w:r>
      <w:r w:rsidR="003F42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87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87495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</w:t>
      </w:r>
      <w:r w:rsidR="003F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екса Российской Федерации, настаивает на </w:t>
      </w:r>
      <w:r w:rsidRPr="0028749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</w:t>
      </w:r>
      <w:r w:rsidR="003F4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 </w:t>
      </w:r>
      <w:r w:rsidRPr="00287495">
        <w:rPr>
          <w:rFonts w:ascii="Times New Roman" w:hAnsi="Times New Roman" w:cs="Times New Roman"/>
          <w:color w:val="000000" w:themeColor="text1"/>
          <w:sz w:val="28"/>
          <w:szCs w:val="28"/>
        </w:rPr>
        <w:t>и утвер</w:t>
      </w:r>
      <w:r w:rsidR="003F4256">
        <w:rPr>
          <w:rFonts w:ascii="Times New Roman" w:hAnsi="Times New Roman" w:cs="Times New Roman"/>
          <w:color w:val="000000" w:themeColor="text1"/>
          <w:sz w:val="28"/>
          <w:szCs w:val="28"/>
        </w:rPr>
        <w:t>ждении</w:t>
      </w:r>
      <w:r w:rsidRPr="00287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495">
        <w:rPr>
          <w:rFonts w:ascii="Times New Roman" w:hAnsi="Times New Roman" w:cs="Times New Roman"/>
          <w:sz w:val="28"/>
          <w:szCs w:val="28"/>
        </w:rPr>
        <w:t>правовым актом представительного ор</w:t>
      </w:r>
      <w:r w:rsidR="003F4256">
        <w:rPr>
          <w:rFonts w:ascii="Times New Roman" w:hAnsi="Times New Roman" w:cs="Times New Roman"/>
          <w:sz w:val="28"/>
          <w:szCs w:val="28"/>
        </w:rPr>
        <w:t xml:space="preserve">гана сельского поселения, случаев           </w:t>
      </w:r>
      <w:r w:rsidRPr="00287495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3F4256">
        <w:rPr>
          <w:rFonts w:ascii="Times New Roman" w:hAnsi="Times New Roman" w:cs="Times New Roman"/>
          <w:sz w:val="28"/>
          <w:szCs w:val="28"/>
        </w:rPr>
        <w:t>ов</w:t>
      </w:r>
      <w:r w:rsidRPr="00287495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сельского поселения в бюджет муниципального района на финансовое обеспече</w:t>
      </w:r>
      <w:r w:rsidR="003F4256">
        <w:rPr>
          <w:rFonts w:ascii="Times New Roman" w:hAnsi="Times New Roman" w:cs="Times New Roman"/>
          <w:sz w:val="28"/>
          <w:szCs w:val="28"/>
        </w:rPr>
        <w:t>ние переданной части полномочий</w:t>
      </w:r>
      <w:r w:rsidRPr="00287495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значения, в том числе утверждающего (определяющего) методику расчета объема иных межбюджетных трансфертов </w:t>
      </w:r>
      <w:r w:rsidR="003F42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87495">
        <w:rPr>
          <w:rFonts w:ascii="Times New Roman" w:hAnsi="Times New Roman" w:cs="Times New Roman"/>
          <w:sz w:val="28"/>
          <w:szCs w:val="28"/>
        </w:rPr>
        <w:t>на финансовое обеспечение переданной части полномочий по решению</w:t>
      </w:r>
      <w:proofErr w:type="gramEnd"/>
      <w:r w:rsidRPr="00287495">
        <w:rPr>
          <w:rFonts w:ascii="Times New Roman" w:hAnsi="Times New Roman" w:cs="Times New Roman"/>
          <w:sz w:val="28"/>
          <w:szCs w:val="28"/>
        </w:rPr>
        <w:t xml:space="preserve"> вопросов местного значения.</w:t>
      </w:r>
    </w:p>
    <w:p w:rsidR="00E75246" w:rsidRPr="001B11F2" w:rsidRDefault="00E75246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174.2. Бюджетного кодекса</w:t>
      </w:r>
      <w:r w:rsidR="007331FD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В сельском поселении </w:t>
      </w:r>
      <w:proofErr w:type="spellStart"/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                             и Методика планирования бюджетн</w:t>
      </w:r>
      <w:r w:rsidR="00D93613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ассигнований, предусмотренные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174.2. Бюджетного кодекса РФ, утверждены постановлением администрации от </w:t>
      </w:r>
      <w:r w:rsidRPr="001B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19.02.2018 № 12 «Об утверждении </w:t>
      </w:r>
      <w:proofErr w:type="gramStart"/>
      <w:r w:rsidRPr="001B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планирования бюджетных ассигнований бюджета сельского поселения</w:t>
      </w:r>
      <w:proofErr w:type="gramEnd"/>
      <w:r w:rsidRPr="001B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proofErr w:type="spellEnd"/>
      <w:r w:rsidRPr="001B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очередной финансовый год и плановый период». </w:t>
      </w:r>
    </w:p>
    <w:p w:rsidR="00385D9D" w:rsidRPr="001B11F2" w:rsidRDefault="004A4191" w:rsidP="00DC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 xml:space="preserve">Данная методика планирования бюджетных ассигнований </w:t>
      </w:r>
      <w:r w:rsidR="00C507E6" w:rsidRPr="001B11F2">
        <w:rPr>
          <w:rFonts w:ascii="Times New Roman" w:hAnsi="Times New Roman" w:cs="Times New Roman"/>
          <w:sz w:val="28"/>
          <w:szCs w:val="28"/>
        </w:rPr>
        <w:t xml:space="preserve">                            носит формальный характер, </w:t>
      </w:r>
      <w:r w:rsidR="00385D9D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07E6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связи</w:t>
      </w:r>
      <w:r w:rsidR="00385D9D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достоверности                                      и реалистичности планирования, предусмотренный статьей 37 Бюджетного кодекса РФ не соблюден. В пояснительной записке отсутствует информация о применяемых методах планирования бюджетных ассигнований.</w:t>
      </w:r>
    </w:p>
    <w:p w:rsidR="00385D9D" w:rsidRPr="001B11F2" w:rsidRDefault="00385D9D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решения о бюджете сельского поселения </w:t>
      </w:r>
      <w:proofErr w:type="spellStart"/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B156E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B156E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156E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отсутствует информация о применении методов, используемых </w:t>
      </w:r>
      <w:r w:rsidR="009A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бюджетных ассигнований.</w:t>
      </w:r>
    </w:p>
    <w:p w:rsidR="00385D9D" w:rsidRPr="001B11F2" w:rsidRDefault="00385D9D" w:rsidP="00DC3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proofErr w:type="spellStart"/>
      <w:r w:rsidRPr="001B11F2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1B11F2">
        <w:rPr>
          <w:rFonts w:ascii="Times New Roman" w:hAnsi="Times New Roman" w:cs="Times New Roman"/>
          <w:sz w:val="28"/>
          <w:szCs w:val="28"/>
        </w:rPr>
        <w:t xml:space="preserve"> на </w:t>
      </w:r>
      <w:r w:rsidR="00CB156E" w:rsidRPr="001B11F2">
        <w:rPr>
          <w:rFonts w:ascii="Times New Roman" w:hAnsi="Times New Roman" w:cs="Times New Roman"/>
          <w:sz w:val="28"/>
          <w:szCs w:val="28"/>
        </w:rPr>
        <w:t>2022</w:t>
      </w:r>
      <w:r w:rsidRPr="001B11F2">
        <w:rPr>
          <w:rFonts w:ascii="Times New Roman" w:hAnsi="Times New Roman" w:cs="Times New Roman"/>
          <w:sz w:val="28"/>
          <w:szCs w:val="28"/>
        </w:rPr>
        <w:t xml:space="preserve"> год, а также оценить обоснованность представленных </w:t>
      </w:r>
      <w:r w:rsidRPr="001B11F2">
        <w:rPr>
          <w:rFonts w:ascii="Times New Roman" w:hAnsi="Times New Roman" w:cs="Times New Roman"/>
          <w:sz w:val="28"/>
          <w:szCs w:val="28"/>
        </w:rPr>
        <w:lastRenderedPageBreak/>
        <w:t>сумм распределения бюджетных ассигнований по статьям расходов                        в рамках данной экспертизы не представилось возможным.</w:t>
      </w:r>
    </w:p>
    <w:p w:rsidR="005254D5" w:rsidRPr="00AA26AE" w:rsidRDefault="005254D5" w:rsidP="00DC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6AE">
        <w:rPr>
          <w:rFonts w:ascii="Times New Roman" w:hAnsi="Times New Roman" w:cs="Times New Roman"/>
          <w:sz w:val="28"/>
          <w:szCs w:val="28"/>
        </w:rPr>
        <w:t>Реестр рас</w:t>
      </w:r>
      <w:r w:rsidR="00AA26AE" w:rsidRPr="00AA26AE">
        <w:rPr>
          <w:rFonts w:ascii="Times New Roman" w:hAnsi="Times New Roman" w:cs="Times New Roman"/>
          <w:sz w:val="28"/>
          <w:szCs w:val="28"/>
        </w:rPr>
        <w:t xml:space="preserve">ходных обязательств АСП </w:t>
      </w:r>
      <w:proofErr w:type="spellStart"/>
      <w:r w:rsidR="00AA26AE" w:rsidRPr="00AA26AE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AA26AE" w:rsidRPr="00AA26AE">
        <w:rPr>
          <w:rFonts w:ascii="Times New Roman" w:hAnsi="Times New Roman" w:cs="Times New Roman"/>
          <w:sz w:val="28"/>
          <w:szCs w:val="28"/>
        </w:rPr>
        <w:t xml:space="preserve"> </w:t>
      </w:r>
      <w:r w:rsidRPr="00AA26AE">
        <w:rPr>
          <w:rFonts w:ascii="Times New Roman" w:hAnsi="Times New Roman" w:cs="Times New Roman"/>
          <w:sz w:val="28"/>
          <w:szCs w:val="28"/>
        </w:rPr>
        <w:t xml:space="preserve">соответствует Приложению 2 постановления администрации Ханты-Мансийского района от 20.12.2016 № 455 «О порядке ведения реестра расходных обязательств Ханты-Мансийского района», что </w:t>
      </w:r>
      <w:r w:rsidR="00AA26AE" w:rsidRPr="00AA26AE">
        <w:rPr>
          <w:rFonts w:ascii="Times New Roman" w:hAnsi="Times New Roman" w:cs="Times New Roman"/>
          <w:sz w:val="28"/>
          <w:szCs w:val="28"/>
        </w:rPr>
        <w:t>соответствует статье</w:t>
      </w:r>
      <w:r w:rsidRPr="00AA26AE">
        <w:rPr>
          <w:rFonts w:ascii="Times New Roman" w:hAnsi="Times New Roman" w:cs="Times New Roman"/>
          <w:sz w:val="28"/>
          <w:szCs w:val="28"/>
        </w:rPr>
        <w:t xml:space="preserve"> 87 Бюджетного кодекса Российской Федерации. </w:t>
      </w:r>
    </w:p>
    <w:p w:rsidR="00667700" w:rsidRPr="00D622CD" w:rsidRDefault="005254D5" w:rsidP="00DC3011">
      <w:pPr>
        <w:pStyle w:val="Default"/>
        <w:spacing w:line="276" w:lineRule="auto"/>
        <w:jc w:val="both"/>
        <w:rPr>
          <w:sz w:val="28"/>
          <w:szCs w:val="28"/>
        </w:rPr>
      </w:pPr>
      <w:r w:rsidRPr="00383FE9">
        <w:rPr>
          <w:sz w:val="28"/>
          <w:szCs w:val="28"/>
        </w:rPr>
        <w:tab/>
      </w:r>
      <w:r w:rsidR="00667700" w:rsidRPr="00D622CD">
        <w:rPr>
          <w:sz w:val="28"/>
          <w:szCs w:val="28"/>
        </w:rPr>
        <w:t xml:space="preserve">Расходы на содержание органов местного самоуправления сельского поселения </w:t>
      </w:r>
      <w:proofErr w:type="spellStart"/>
      <w:r w:rsidR="00667700">
        <w:rPr>
          <w:sz w:val="28"/>
          <w:szCs w:val="28"/>
        </w:rPr>
        <w:t>Цингалы</w:t>
      </w:r>
      <w:proofErr w:type="spellEnd"/>
      <w:r w:rsidR="00667700" w:rsidRPr="00D622CD">
        <w:rPr>
          <w:sz w:val="28"/>
          <w:szCs w:val="28"/>
        </w:rPr>
        <w:t xml:space="preserve"> на 2022 год сформированы в размере                     </w:t>
      </w:r>
      <w:r w:rsidR="00667700">
        <w:rPr>
          <w:b/>
          <w:sz w:val="28"/>
          <w:szCs w:val="28"/>
        </w:rPr>
        <w:t>11 303,0</w:t>
      </w:r>
      <w:r w:rsidR="00667700" w:rsidRPr="00D622CD">
        <w:rPr>
          <w:sz w:val="28"/>
          <w:szCs w:val="28"/>
        </w:rPr>
        <w:t xml:space="preserve"> тыс. рублей (в том числе: </w:t>
      </w:r>
      <w:r w:rsidR="00667700" w:rsidRPr="00D622CD">
        <w:rPr>
          <w:b/>
          <w:bCs/>
          <w:sz w:val="28"/>
          <w:szCs w:val="28"/>
        </w:rPr>
        <w:t xml:space="preserve">0102 </w:t>
      </w:r>
      <w:r w:rsidR="00667700" w:rsidRPr="00D622CD">
        <w:rPr>
          <w:sz w:val="28"/>
          <w:szCs w:val="28"/>
        </w:rPr>
        <w:t xml:space="preserve">(денежное содержание главы)                      - </w:t>
      </w:r>
      <w:r w:rsidR="00667700">
        <w:rPr>
          <w:sz w:val="28"/>
          <w:szCs w:val="28"/>
        </w:rPr>
        <w:t>1 528,0</w:t>
      </w:r>
      <w:r w:rsidR="00667700" w:rsidRPr="00D622CD">
        <w:rPr>
          <w:sz w:val="28"/>
          <w:szCs w:val="28"/>
        </w:rPr>
        <w:t xml:space="preserve"> тыс. рублей; </w:t>
      </w:r>
      <w:r w:rsidR="00667700" w:rsidRPr="00D622CD">
        <w:rPr>
          <w:b/>
          <w:bCs/>
          <w:sz w:val="28"/>
          <w:szCs w:val="28"/>
        </w:rPr>
        <w:t xml:space="preserve">0104 </w:t>
      </w:r>
      <w:r w:rsidR="00667700" w:rsidRPr="00D622CD">
        <w:rPr>
          <w:sz w:val="28"/>
          <w:szCs w:val="28"/>
        </w:rPr>
        <w:t xml:space="preserve">(денежное содержание ДМС)                                   - </w:t>
      </w:r>
      <w:r w:rsidR="00667700">
        <w:rPr>
          <w:sz w:val="28"/>
          <w:szCs w:val="28"/>
        </w:rPr>
        <w:t>2 937,0</w:t>
      </w:r>
      <w:r w:rsidR="00667700" w:rsidRPr="00D622CD">
        <w:rPr>
          <w:sz w:val="28"/>
          <w:szCs w:val="28"/>
        </w:rPr>
        <w:t xml:space="preserve"> тыс. рублей; </w:t>
      </w:r>
      <w:r w:rsidR="00667700" w:rsidRPr="00D622CD">
        <w:rPr>
          <w:b/>
          <w:bCs/>
          <w:sz w:val="28"/>
          <w:szCs w:val="28"/>
        </w:rPr>
        <w:t xml:space="preserve">0104 </w:t>
      </w:r>
      <w:r w:rsidR="00667700" w:rsidRPr="00D622CD">
        <w:rPr>
          <w:sz w:val="28"/>
          <w:szCs w:val="28"/>
        </w:rPr>
        <w:t xml:space="preserve">(денежное содержание </w:t>
      </w:r>
      <w:proofErr w:type="gramStart"/>
      <w:r w:rsidR="00667700" w:rsidRPr="00D622CD">
        <w:rPr>
          <w:sz w:val="28"/>
          <w:szCs w:val="28"/>
        </w:rPr>
        <w:t>должностей</w:t>
      </w:r>
      <w:proofErr w:type="gramEnd"/>
      <w:r w:rsidR="00667700" w:rsidRPr="00D622CD">
        <w:rPr>
          <w:sz w:val="28"/>
          <w:szCs w:val="28"/>
        </w:rPr>
        <w:t xml:space="preserve">                           не отнесенных к ДМС) – </w:t>
      </w:r>
      <w:r w:rsidR="00667700">
        <w:rPr>
          <w:sz w:val="28"/>
          <w:szCs w:val="28"/>
        </w:rPr>
        <w:t>6 838,0</w:t>
      </w:r>
      <w:r w:rsidR="00667700" w:rsidRPr="00D622CD">
        <w:rPr>
          <w:sz w:val="28"/>
          <w:szCs w:val="28"/>
        </w:rPr>
        <w:t xml:space="preserve"> тыс. рублей),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2022 год – </w:t>
      </w:r>
      <w:r w:rsidR="00667700">
        <w:rPr>
          <w:sz w:val="28"/>
          <w:szCs w:val="28"/>
        </w:rPr>
        <w:t>12 430,6</w:t>
      </w:r>
      <w:r w:rsidR="00667700" w:rsidRPr="00D622CD">
        <w:rPr>
          <w:sz w:val="28"/>
          <w:szCs w:val="28"/>
        </w:rPr>
        <w:t xml:space="preserve"> тыс. рублей, установленный распоряж</w:t>
      </w:r>
      <w:r w:rsidR="00667700">
        <w:rPr>
          <w:sz w:val="28"/>
          <w:szCs w:val="28"/>
        </w:rPr>
        <w:t xml:space="preserve">ением Правительства ХМАО – Югры </w:t>
      </w:r>
      <w:r w:rsidR="00667700" w:rsidRPr="00D622CD">
        <w:rPr>
          <w:rFonts w:eastAsia="Times New Roman"/>
          <w:sz w:val="28"/>
          <w:szCs w:val="28"/>
          <w:lang w:eastAsia="ru-RU"/>
        </w:rPr>
        <w:t>от 30.07.2021 № 423-рп «О н</w:t>
      </w:r>
      <w:r w:rsidR="00667700">
        <w:rPr>
          <w:rFonts w:eastAsia="Times New Roman"/>
          <w:sz w:val="28"/>
          <w:szCs w:val="28"/>
          <w:lang w:eastAsia="ru-RU"/>
        </w:rPr>
        <w:t xml:space="preserve">ормативах формирования расходов </w:t>
      </w:r>
      <w:r w:rsidR="00667700" w:rsidRPr="00D622CD">
        <w:rPr>
          <w:rFonts w:eastAsia="Times New Roman"/>
          <w:sz w:val="28"/>
          <w:szCs w:val="28"/>
          <w:lang w:eastAsia="ru-RU"/>
        </w:rPr>
        <w:t>на содержание органов местного самоуправления муниципальных образований Ханты-Мансийского автономного округа</w:t>
      </w:r>
      <w:r w:rsidR="00667700">
        <w:rPr>
          <w:rFonts w:eastAsia="Times New Roman"/>
          <w:sz w:val="28"/>
          <w:szCs w:val="28"/>
          <w:lang w:eastAsia="ru-RU"/>
        </w:rPr>
        <w:t xml:space="preserve">             </w:t>
      </w:r>
      <w:r w:rsidR="00667700" w:rsidRPr="00D622CD">
        <w:rPr>
          <w:rFonts w:eastAsia="Times New Roman"/>
          <w:sz w:val="28"/>
          <w:szCs w:val="28"/>
          <w:lang w:eastAsia="ru-RU"/>
        </w:rPr>
        <w:t xml:space="preserve"> – Югры на 2022 год»</w:t>
      </w:r>
      <w:r w:rsidR="00667700" w:rsidRPr="00D622CD">
        <w:rPr>
          <w:sz w:val="28"/>
          <w:szCs w:val="28"/>
        </w:rPr>
        <w:t>.</w:t>
      </w:r>
    </w:p>
    <w:p w:rsidR="00644EF0" w:rsidRPr="00560490" w:rsidRDefault="00644EF0" w:rsidP="00DC301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60490">
        <w:rPr>
          <w:rFonts w:eastAsia="Times New Roman"/>
          <w:sz w:val="28"/>
          <w:szCs w:val="28"/>
          <w:lang w:eastAsia="ru-RU"/>
        </w:rPr>
        <w:t xml:space="preserve">Представленный к проекту решения на </w:t>
      </w:r>
      <w:r w:rsidR="00CB156E" w:rsidRPr="00560490">
        <w:rPr>
          <w:rFonts w:eastAsia="Times New Roman"/>
          <w:sz w:val="28"/>
          <w:szCs w:val="28"/>
          <w:lang w:eastAsia="ru-RU"/>
        </w:rPr>
        <w:t>2022</w:t>
      </w:r>
      <w:r w:rsidRPr="00560490">
        <w:rPr>
          <w:rFonts w:eastAsia="Times New Roman"/>
          <w:sz w:val="28"/>
          <w:szCs w:val="28"/>
          <w:lang w:eastAsia="ru-RU"/>
        </w:rPr>
        <w:t xml:space="preserve"> год и плановый период </w:t>
      </w:r>
      <w:r w:rsidR="00CB156E" w:rsidRPr="00560490">
        <w:rPr>
          <w:rFonts w:eastAsia="Times New Roman"/>
          <w:sz w:val="28"/>
          <w:szCs w:val="28"/>
          <w:lang w:eastAsia="ru-RU"/>
        </w:rPr>
        <w:t>2023</w:t>
      </w:r>
      <w:r w:rsidRPr="00560490">
        <w:rPr>
          <w:rFonts w:eastAsia="Times New Roman"/>
          <w:sz w:val="28"/>
          <w:szCs w:val="28"/>
          <w:lang w:eastAsia="ru-RU"/>
        </w:rPr>
        <w:t xml:space="preserve"> и </w:t>
      </w:r>
      <w:r w:rsidR="00CB156E" w:rsidRPr="00560490">
        <w:rPr>
          <w:rFonts w:eastAsia="Times New Roman"/>
          <w:sz w:val="28"/>
          <w:szCs w:val="28"/>
          <w:lang w:eastAsia="ru-RU"/>
        </w:rPr>
        <w:t>2024</w:t>
      </w:r>
      <w:r w:rsidRPr="00560490">
        <w:rPr>
          <w:rFonts w:eastAsia="Times New Roman"/>
          <w:sz w:val="28"/>
          <w:szCs w:val="28"/>
          <w:lang w:eastAsia="ru-RU"/>
        </w:rPr>
        <w:t xml:space="preserve">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</w:t>
      </w:r>
      <w:r w:rsidR="007948FB" w:rsidRPr="007948FB">
        <w:rPr>
          <w:rFonts w:eastAsia="Times New Roman"/>
          <w:sz w:val="28"/>
          <w:szCs w:val="28"/>
          <w:lang w:eastAsia="ru-RU"/>
        </w:rPr>
        <w:t>с</w:t>
      </w:r>
      <w:r w:rsidRPr="007948FB">
        <w:rPr>
          <w:rFonts w:eastAsia="Times New Roman"/>
          <w:sz w:val="28"/>
          <w:szCs w:val="28"/>
          <w:lang w:eastAsia="ru-RU"/>
        </w:rPr>
        <w:t xml:space="preserve"> учет</w:t>
      </w:r>
      <w:r w:rsidR="007948FB" w:rsidRPr="007948FB">
        <w:rPr>
          <w:rFonts w:eastAsia="Times New Roman"/>
          <w:sz w:val="28"/>
          <w:szCs w:val="28"/>
          <w:lang w:eastAsia="ru-RU"/>
        </w:rPr>
        <w:t>ом</w:t>
      </w:r>
      <w:r w:rsidRPr="00560490">
        <w:rPr>
          <w:rFonts w:eastAsia="Times New Roman"/>
          <w:sz w:val="28"/>
          <w:szCs w:val="28"/>
          <w:lang w:eastAsia="ru-RU"/>
        </w:rPr>
        <w:t xml:space="preserve"> </w:t>
      </w:r>
      <w:r w:rsidRPr="00560490">
        <w:rPr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560490">
        <w:rPr>
          <w:sz w:val="28"/>
          <w:szCs w:val="28"/>
        </w:rPr>
        <w:t xml:space="preserve">                       </w:t>
      </w:r>
      <w:proofErr w:type="gramStart"/>
      <w:r w:rsidRPr="00560490">
        <w:rPr>
          <w:sz w:val="28"/>
          <w:szCs w:val="28"/>
        </w:rPr>
        <w:t>в</w:t>
      </w:r>
      <w:proofErr w:type="gramEnd"/>
      <w:r w:rsidRPr="00560490">
        <w:rPr>
          <w:sz w:val="28"/>
          <w:szCs w:val="28"/>
        </w:rPr>
        <w:t xml:space="preserve"> </w:t>
      </w:r>
      <w:proofErr w:type="gramStart"/>
      <w:r w:rsidRPr="00560490">
        <w:rPr>
          <w:sz w:val="28"/>
          <w:szCs w:val="28"/>
        </w:rPr>
        <w:t>Ханты-Мансийском</w:t>
      </w:r>
      <w:proofErr w:type="gramEnd"/>
      <w:r w:rsidRPr="00560490">
        <w:rPr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1231FA" w:rsidRPr="007810A0" w:rsidRDefault="001231FA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</w:t>
      </w:r>
      <w:r w:rsidR="00CB156E" w:rsidRPr="007810A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                                   – </w:t>
      </w:r>
      <w:r w:rsidR="00725343">
        <w:rPr>
          <w:rFonts w:ascii="Times New Roman" w:eastAsia="Times New Roman" w:hAnsi="Times New Roman" w:cs="Times New Roman"/>
          <w:sz w:val="28"/>
          <w:szCs w:val="28"/>
          <w:lang w:eastAsia="ru-RU"/>
        </w:rPr>
        <w:t>1 092,7</w:t>
      </w:r>
      <w:r w:rsidRPr="007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</w:t>
      </w:r>
      <w:r w:rsidRPr="007810A0">
        <w:rPr>
          <w:rFonts w:ascii="Times New Roman" w:hAnsi="Times New Roman" w:cs="Times New Roman"/>
          <w:sz w:val="28"/>
          <w:szCs w:val="28"/>
        </w:rPr>
        <w:t>23.08.2019 № 278-п</w:t>
      </w:r>
      <w:r w:rsidRPr="007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1 081,9 тыс. рублей, превышение составило                     </w:t>
      </w:r>
      <w:r w:rsidR="00725343"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Pr="007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231FA" w:rsidRPr="00821711" w:rsidRDefault="001231FA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11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</w:t>
      </w:r>
      <w:r w:rsidRPr="008217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(муниципальных) органов: предусмотрено Проектом бюджета                               – </w:t>
      </w:r>
      <w:r w:rsidR="00821711" w:rsidRPr="00821711">
        <w:rPr>
          <w:rFonts w:ascii="Times New Roman" w:hAnsi="Times New Roman" w:cs="Times New Roman"/>
          <w:color w:val="000000"/>
          <w:sz w:val="28"/>
          <w:szCs w:val="28"/>
        </w:rPr>
        <w:t>355,0</w:t>
      </w:r>
      <w:r w:rsidRPr="0082171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821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EF0" w:rsidRPr="007810A0" w:rsidRDefault="00644EF0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</w:t>
      </w:r>
      <w:r w:rsidR="00CB156E" w:rsidRPr="007810A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– </w:t>
      </w:r>
      <w:r w:rsidR="007948FB">
        <w:rPr>
          <w:rFonts w:ascii="Times New Roman" w:eastAsia="Times New Roman" w:hAnsi="Times New Roman" w:cs="Times New Roman"/>
          <w:sz w:val="28"/>
          <w:szCs w:val="28"/>
          <w:lang w:eastAsia="ru-RU"/>
        </w:rPr>
        <w:t>1 926,7</w:t>
      </w:r>
      <w:r w:rsidRPr="007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7810A0" w:rsidRPr="007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расчетном нормативе согласно Постановлению </w:t>
      </w:r>
      <w:r w:rsidR="007810A0" w:rsidRPr="007810A0">
        <w:rPr>
          <w:rFonts w:ascii="Times New Roman" w:hAnsi="Times New Roman" w:cs="Times New Roman"/>
          <w:sz w:val="28"/>
          <w:szCs w:val="28"/>
        </w:rPr>
        <w:t>23.08.2019 № 278-п</w:t>
      </w:r>
      <w:r w:rsidRPr="007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31FA" w:rsidRPr="007810A0">
        <w:rPr>
          <w:rFonts w:ascii="Times New Roman" w:eastAsia="Times New Roman" w:hAnsi="Times New Roman" w:cs="Times New Roman"/>
          <w:sz w:val="28"/>
          <w:szCs w:val="28"/>
          <w:lang w:eastAsia="ru-RU"/>
        </w:rPr>
        <w:t>1 907,6</w:t>
      </w:r>
      <w:r w:rsidRPr="007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810A0" w:rsidRPr="007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превышение составило </w:t>
      </w:r>
      <w:r w:rsidR="007948FB">
        <w:rPr>
          <w:rFonts w:ascii="Times New Roman" w:eastAsia="Times New Roman" w:hAnsi="Times New Roman" w:cs="Times New Roman"/>
          <w:sz w:val="28"/>
          <w:szCs w:val="28"/>
          <w:lang w:eastAsia="ru-RU"/>
        </w:rPr>
        <w:t>19,1</w:t>
      </w:r>
      <w:r w:rsidR="007810A0" w:rsidRPr="0078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781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711" w:rsidRDefault="00821711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11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органов: предусмотрено Проектом бюджета                               – </w:t>
      </w:r>
      <w:r>
        <w:rPr>
          <w:rFonts w:ascii="Times New Roman" w:hAnsi="Times New Roman" w:cs="Times New Roman"/>
          <w:color w:val="000000"/>
          <w:sz w:val="28"/>
          <w:szCs w:val="28"/>
        </w:rPr>
        <w:t>647,0</w:t>
      </w:r>
      <w:r w:rsidRPr="0082171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821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E75" w:rsidRDefault="00D64E75" w:rsidP="00DC3011">
      <w:pPr>
        <w:pStyle w:val="ConsPlusNormal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</w:t>
      </w:r>
      <w:r w:rsidRPr="001E0F8D">
        <w:rPr>
          <w:rFonts w:ascii="Times New Roman" w:hAnsi="Times New Roman"/>
          <w:color w:val="000000"/>
          <w:sz w:val="28"/>
          <w:szCs w:val="28"/>
        </w:rPr>
        <w:t xml:space="preserve">юджетные ассигнования </w:t>
      </w:r>
      <w:r w:rsidRPr="001E0F8D">
        <w:rPr>
          <w:rFonts w:ascii="Times New Roman" w:hAnsi="Times New Roman"/>
          <w:sz w:val="28"/>
          <w:szCs w:val="28"/>
        </w:rPr>
        <w:t>на оплату труда</w:t>
      </w:r>
      <w:r w:rsidRPr="001E0F8D">
        <w:rPr>
          <w:rFonts w:ascii="Times New Roman" w:hAnsi="Times New Roman"/>
          <w:color w:val="000000"/>
          <w:sz w:val="28"/>
          <w:szCs w:val="28"/>
        </w:rPr>
        <w:t xml:space="preserve"> запланированы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1E0F8D">
        <w:rPr>
          <w:rFonts w:ascii="Times New Roman" w:hAnsi="Times New Roman"/>
          <w:color w:val="000000"/>
          <w:sz w:val="28"/>
          <w:szCs w:val="28"/>
        </w:rPr>
        <w:t xml:space="preserve"> учет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1E0F8D">
        <w:rPr>
          <w:rFonts w:ascii="Times New Roman" w:hAnsi="Times New Roman"/>
          <w:sz w:val="28"/>
          <w:szCs w:val="28"/>
        </w:rPr>
        <w:t xml:space="preserve"> ежегодной индексации с 1 октября: в 2022 году </w:t>
      </w:r>
      <w:r>
        <w:rPr>
          <w:rFonts w:ascii="Times New Roman" w:hAnsi="Times New Roman"/>
          <w:sz w:val="28"/>
          <w:szCs w:val="28"/>
        </w:rPr>
        <w:t>–</w:t>
      </w:r>
      <w:r w:rsidRPr="001E0F8D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F8D">
        <w:rPr>
          <w:rFonts w:ascii="Times New Roman" w:hAnsi="Times New Roman"/>
          <w:sz w:val="28"/>
          <w:szCs w:val="28"/>
        </w:rPr>
        <w:t xml:space="preserve">%, в 2023 году </w:t>
      </w:r>
      <w:r>
        <w:rPr>
          <w:rFonts w:ascii="Times New Roman" w:hAnsi="Times New Roman"/>
          <w:sz w:val="28"/>
          <w:szCs w:val="28"/>
        </w:rPr>
        <w:t>–</w:t>
      </w:r>
      <w:r w:rsidRPr="001E0F8D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F8D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E0F8D">
        <w:rPr>
          <w:rFonts w:ascii="Times New Roman" w:hAnsi="Times New Roman"/>
          <w:sz w:val="28"/>
          <w:szCs w:val="28"/>
        </w:rPr>
        <w:t xml:space="preserve">в соответствии с «Основными направления бюджетной, налоговой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E0F8D">
        <w:rPr>
          <w:rFonts w:ascii="Times New Roman" w:hAnsi="Times New Roman"/>
          <w:sz w:val="28"/>
          <w:szCs w:val="28"/>
        </w:rPr>
        <w:t xml:space="preserve">и таможенно-тарифной политики на 2021 год и на плановый период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811BB">
        <w:rPr>
          <w:rFonts w:ascii="Times New Roman" w:hAnsi="Times New Roman"/>
          <w:sz w:val="28"/>
          <w:szCs w:val="28"/>
        </w:rPr>
        <w:t xml:space="preserve">2022 и 2023 годов», </w:t>
      </w:r>
      <w:r w:rsidRPr="001E0F8D">
        <w:rPr>
          <w:rFonts w:ascii="Times New Roman" w:hAnsi="Times New Roman"/>
          <w:sz w:val="28"/>
          <w:szCs w:val="28"/>
        </w:rPr>
        <w:t>утвержденные Министерством финансов Российской Федерации</w:t>
      </w:r>
      <w:r>
        <w:rPr>
          <w:rFonts w:ascii="Times New Roman" w:hAnsi="Times New Roman"/>
          <w:sz w:val="28"/>
          <w:szCs w:val="28"/>
        </w:rPr>
        <w:t xml:space="preserve">, что соответственно повлияло на превышение </w:t>
      </w:r>
      <w:r w:rsidRPr="007810A0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11BB">
        <w:rPr>
          <w:rFonts w:ascii="Times New Roman" w:hAnsi="Times New Roman" w:cs="Times New Roman"/>
          <w:sz w:val="28"/>
          <w:szCs w:val="28"/>
        </w:rPr>
        <w:t>, установленного</w:t>
      </w:r>
      <w:r w:rsidRPr="007810A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811BB">
        <w:rPr>
          <w:rFonts w:ascii="Times New Roman" w:hAnsi="Times New Roman" w:cs="Times New Roman"/>
          <w:sz w:val="28"/>
          <w:szCs w:val="28"/>
        </w:rPr>
        <w:t>ем</w:t>
      </w:r>
      <w:r w:rsidRPr="007810A0">
        <w:rPr>
          <w:rFonts w:ascii="Times New Roman" w:hAnsi="Times New Roman" w:cs="Times New Roman"/>
          <w:sz w:val="28"/>
          <w:szCs w:val="28"/>
        </w:rPr>
        <w:t xml:space="preserve"> 23.08.2019 № 278-п</w:t>
      </w:r>
      <w:r w:rsidRPr="001E0F8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8605B9" w:rsidRDefault="008605B9" w:rsidP="00DC30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605B9">
        <w:rPr>
          <w:rFonts w:ascii="Times New Roman" w:hAnsi="Times New Roman" w:cs="Times New Roman"/>
          <w:sz w:val="28"/>
          <w:szCs w:val="28"/>
        </w:rPr>
        <w:t xml:space="preserve">Положением о денежном содержании муниципальных служащих органа местного самоуправления сельского поселения </w:t>
      </w:r>
      <w:proofErr w:type="spellStart"/>
      <w:r w:rsidRPr="008605B9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860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05B9">
        <w:rPr>
          <w:rFonts w:ascii="Times New Roman" w:hAnsi="Times New Roman" w:cs="Times New Roman"/>
          <w:sz w:val="28"/>
          <w:szCs w:val="28"/>
        </w:rPr>
        <w:t>(</w:t>
      </w:r>
      <w:r w:rsidRPr="008605B9">
        <w:rPr>
          <w:rFonts w:ascii="Times New Roman" w:hAnsi="Times New Roman" w:cs="Times New Roman"/>
          <w:iCs/>
          <w:sz w:val="28"/>
          <w:szCs w:val="28"/>
        </w:rPr>
        <w:t>Решение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05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5B9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5B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5B9">
        <w:rPr>
          <w:rFonts w:ascii="Times New Roman" w:hAnsi="Times New Roman" w:cs="Times New Roman"/>
          <w:sz w:val="28"/>
          <w:szCs w:val="28"/>
        </w:rPr>
        <w:t>24.12.2020)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предусмотрено, что м</w:t>
      </w:r>
      <w:r w:rsidRPr="008605B9">
        <w:rPr>
          <w:rFonts w:ascii="Times New Roman" w:hAnsi="Times New Roman" w:cs="Times New Roman"/>
          <w:color w:val="000000"/>
          <w:sz w:val="28"/>
          <w:szCs w:val="28"/>
        </w:rPr>
        <w:t>униципальному служащему может быть выплачена премия за выполнение особо важных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8605B9">
        <w:rPr>
          <w:rFonts w:ascii="Times New Roman" w:hAnsi="Times New Roman" w:cs="Times New Roman"/>
          <w:color w:val="000000"/>
          <w:sz w:val="28"/>
          <w:szCs w:val="28"/>
        </w:rPr>
        <w:t xml:space="preserve"> и сложных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при этом размер премии не определен.</w:t>
      </w:r>
    </w:p>
    <w:p w:rsidR="008605B9" w:rsidRPr="008605B9" w:rsidRDefault="008605B9" w:rsidP="00DC30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рекомендует определить и нормативно закрепить размер </w:t>
      </w:r>
      <w:r w:rsidRPr="008605B9">
        <w:rPr>
          <w:rFonts w:ascii="Times New Roman" w:hAnsi="Times New Roman" w:cs="Times New Roman"/>
          <w:color w:val="000000"/>
          <w:sz w:val="28"/>
          <w:szCs w:val="28"/>
        </w:rPr>
        <w:t>преми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05B9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особо важных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5B9">
        <w:rPr>
          <w:rFonts w:ascii="Times New Roman" w:hAnsi="Times New Roman" w:cs="Times New Roman"/>
          <w:color w:val="000000"/>
          <w:sz w:val="28"/>
          <w:szCs w:val="28"/>
        </w:rPr>
        <w:t>и сложных заданий</w:t>
      </w:r>
      <w:r w:rsidR="00554CC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целью соблюдения </w:t>
      </w:r>
      <w:r w:rsidRPr="008605B9">
        <w:rPr>
          <w:rFonts w:ascii="Times New Roman" w:hAnsi="Times New Roman" w:cs="Times New Roman"/>
          <w:sz w:val="28"/>
          <w:szCs w:val="28"/>
        </w:rPr>
        <w:t>норматива формирования расходов на оплату труда, установленного постановлением Правительства ХМАО – Югры                       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4EF0" w:rsidRPr="00E44329" w:rsidRDefault="00644EF0" w:rsidP="00DC30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Штатным расписанием администрации сельского поселения </w:t>
      </w:r>
      <w:proofErr w:type="spellStart"/>
      <w:r w:rsidR="009979EC" w:rsidRPr="00E443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Pr="00E4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560CB" w:rsidRPr="00E44329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31.12.2019</w:t>
      </w:r>
      <w:r w:rsidRPr="00E4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 группы и категории должностей муниципальной службы в соответствии с реестром должностей</w:t>
      </w:r>
      <w:r w:rsidR="00A94E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Законом Ханты-Мансийского автономного округа – Югры от 20.07.2007 № 97-оз «О Реестре должностей муниципальной службы </w:t>
      </w:r>
      <w:r w:rsidR="008560CB" w:rsidRPr="00E4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4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автономном округе – Югре» и требованиями Федерального </w:t>
      </w:r>
      <w:r w:rsidR="008560CB" w:rsidRPr="00E4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РФ от 02.03.2007 № 25-ФЗ </w:t>
      </w:r>
      <w:r w:rsidRPr="00E443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Федерации».</w:t>
      </w:r>
      <w:proofErr w:type="gramEnd"/>
    </w:p>
    <w:p w:rsidR="00644EF0" w:rsidRPr="00DD0697" w:rsidRDefault="00644EF0" w:rsidP="00DC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697">
        <w:rPr>
          <w:rFonts w:ascii="Times New Roman" w:hAnsi="Times New Roman" w:cs="Times New Roman"/>
          <w:sz w:val="28"/>
          <w:szCs w:val="28"/>
        </w:rPr>
        <w:lastRenderedPageBreak/>
        <w:t>Проектом решения о бюджете в рамках разделов расходов «Культура, кинематография» и «Физическая культура и спорт» предусмотрен</w:t>
      </w:r>
      <w:r w:rsidR="00252EEF" w:rsidRPr="00DD0697">
        <w:rPr>
          <w:rFonts w:ascii="Times New Roman" w:hAnsi="Times New Roman" w:cs="Times New Roman"/>
          <w:sz w:val="28"/>
          <w:szCs w:val="28"/>
        </w:rPr>
        <w:t>ы</w:t>
      </w:r>
      <w:r w:rsidRPr="00DD0697">
        <w:rPr>
          <w:rFonts w:ascii="Times New Roman" w:hAnsi="Times New Roman" w:cs="Times New Roman"/>
          <w:sz w:val="28"/>
          <w:szCs w:val="28"/>
        </w:rPr>
        <w:t xml:space="preserve"> </w:t>
      </w:r>
      <w:r w:rsidR="00252EEF" w:rsidRPr="00DD0697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DD0697">
        <w:rPr>
          <w:rFonts w:ascii="Times New Roman" w:hAnsi="Times New Roman" w:cs="Times New Roman"/>
          <w:sz w:val="28"/>
          <w:szCs w:val="28"/>
        </w:rPr>
        <w:t>.</w:t>
      </w:r>
    </w:p>
    <w:p w:rsidR="00252EEF" w:rsidRPr="004A4EF5" w:rsidRDefault="00252EEF" w:rsidP="00DC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EF5">
        <w:rPr>
          <w:rFonts w:ascii="Times New Roman" w:hAnsi="Times New Roman" w:cs="Times New Roman"/>
          <w:sz w:val="28"/>
          <w:szCs w:val="28"/>
        </w:rPr>
        <w:t>В подтверждение планируемых расходов документы (</w:t>
      </w:r>
      <w:r w:rsidR="004A4EF5" w:rsidRPr="004A4EF5">
        <w:rPr>
          <w:rFonts w:ascii="Times New Roman" w:hAnsi="Times New Roman" w:cs="Times New Roman"/>
          <w:sz w:val="28"/>
          <w:szCs w:val="28"/>
        </w:rPr>
        <w:t xml:space="preserve">смета, </w:t>
      </w:r>
      <w:r w:rsidRPr="004A4EF5">
        <w:rPr>
          <w:rFonts w:ascii="Times New Roman" w:hAnsi="Times New Roman" w:cs="Times New Roman"/>
          <w:sz w:val="28"/>
          <w:szCs w:val="28"/>
        </w:rPr>
        <w:t xml:space="preserve">расчеты, обоснования) </w:t>
      </w:r>
      <w:r w:rsidR="002B2B6D" w:rsidRPr="00465E02">
        <w:rPr>
          <w:rFonts w:ascii="Times New Roman" w:hAnsi="Times New Roman"/>
          <w:sz w:val="28"/>
          <w:szCs w:val="28"/>
        </w:rPr>
        <w:t xml:space="preserve">муниципального казенного учреждения культуры </w:t>
      </w:r>
      <w:r w:rsidR="002B2B6D">
        <w:rPr>
          <w:rFonts w:ascii="Times New Roman" w:hAnsi="Times New Roman"/>
          <w:sz w:val="28"/>
          <w:szCs w:val="28"/>
        </w:rPr>
        <w:t xml:space="preserve">«Сельский Дом культуры и досуга </w:t>
      </w:r>
      <w:r w:rsidR="002B2B6D" w:rsidRPr="00465E0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B2B6D" w:rsidRPr="00465E02">
        <w:rPr>
          <w:rFonts w:ascii="Times New Roman" w:hAnsi="Times New Roman"/>
          <w:sz w:val="28"/>
          <w:szCs w:val="28"/>
        </w:rPr>
        <w:t>Цингалы</w:t>
      </w:r>
      <w:proofErr w:type="spellEnd"/>
      <w:r w:rsidR="002B2B6D" w:rsidRPr="00465E02">
        <w:rPr>
          <w:rFonts w:ascii="Times New Roman" w:hAnsi="Times New Roman"/>
          <w:sz w:val="28"/>
          <w:szCs w:val="28"/>
        </w:rPr>
        <w:t>»</w:t>
      </w:r>
      <w:r w:rsidR="00044E32" w:rsidRPr="004A4EF5">
        <w:rPr>
          <w:rFonts w:ascii="Times New Roman" w:hAnsi="Times New Roman" w:cs="Times New Roman"/>
          <w:sz w:val="28"/>
          <w:szCs w:val="28"/>
        </w:rPr>
        <w:t xml:space="preserve"> </w:t>
      </w:r>
      <w:r w:rsidRPr="004A4EF5">
        <w:rPr>
          <w:rFonts w:ascii="Times New Roman" w:hAnsi="Times New Roman" w:cs="Times New Roman"/>
          <w:sz w:val="28"/>
          <w:szCs w:val="28"/>
        </w:rPr>
        <w:t>предоставлены не были.</w:t>
      </w:r>
    </w:p>
    <w:p w:rsidR="00252EEF" w:rsidRPr="009A2E09" w:rsidRDefault="00252EEF" w:rsidP="00DC30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E09">
        <w:rPr>
          <w:rFonts w:ascii="Times New Roman" w:hAnsi="Times New Roman" w:cs="Times New Roman"/>
          <w:sz w:val="28"/>
          <w:szCs w:val="28"/>
        </w:rPr>
        <w:tab/>
        <w:t>Приказом Минфина России от 14.02.2018 № 26н «Об Общих требованиях к порядку составления, утверждения и ведения бюджетных смет казенных учреждений» предусмотрено, что смета составляется                       на основании обоснований (расчетов) плановых сметных показателей, являющихся неотъемлемой частью сметы.</w:t>
      </w:r>
    </w:p>
    <w:p w:rsidR="00252EEF" w:rsidRPr="009A2E09" w:rsidRDefault="00252EEF" w:rsidP="00DC30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E09">
        <w:rPr>
          <w:rFonts w:ascii="Times New Roman" w:hAnsi="Times New Roman" w:cs="Times New Roman"/>
          <w:sz w:val="28"/>
          <w:szCs w:val="28"/>
        </w:rPr>
        <w:tab/>
        <w:t>Обоснования (расчеты) плановых сметных показателей составляются в процессе формирования проекта закона (решения) о бюджете                               на очередной финансовый год (на очередной финансовый год и плановый период) и утверждаются в соответствии с главой III настоящих Общих требований.</w:t>
      </w:r>
    </w:p>
    <w:p w:rsidR="0032543F" w:rsidRPr="009A2E09" w:rsidRDefault="0032543F" w:rsidP="00DC30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E09">
        <w:rPr>
          <w:rFonts w:ascii="Times New Roman" w:hAnsi="Times New Roman" w:cs="Times New Roman"/>
          <w:sz w:val="28"/>
          <w:szCs w:val="28"/>
        </w:rPr>
        <w:tab/>
        <w:t xml:space="preserve">На рассмотрение предоставлено постановление администрации сельского поселения </w:t>
      </w:r>
      <w:proofErr w:type="spellStart"/>
      <w:r w:rsidRPr="009A2E09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9A2E09">
        <w:rPr>
          <w:rFonts w:ascii="Times New Roman" w:hAnsi="Times New Roman" w:cs="Times New Roman"/>
          <w:sz w:val="28"/>
          <w:szCs w:val="28"/>
        </w:rPr>
        <w:t xml:space="preserve"> от 15.06.2018 № 51 «</w:t>
      </w:r>
      <w:r w:rsidR="00925462" w:rsidRPr="009A2E0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Об утверждении Порядка составления,</w:t>
      </w:r>
      <w:r w:rsidR="00925462" w:rsidRPr="009A2E09">
        <w:rPr>
          <w:bCs/>
          <w:color w:val="000000"/>
          <w:kern w:val="28"/>
          <w:sz w:val="28"/>
          <w:szCs w:val="28"/>
        </w:rPr>
        <w:t xml:space="preserve"> </w:t>
      </w:r>
      <w:r w:rsidR="00925462" w:rsidRPr="009A2E0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утверждения и ведения бюджетных смет</w:t>
      </w:r>
      <w:r w:rsidR="00925462" w:rsidRPr="009A2E09">
        <w:rPr>
          <w:bCs/>
          <w:color w:val="000000"/>
          <w:kern w:val="28"/>
          <w:sz w:val="28"/>
          <w:szCs w:val="28"/>
        </w:rPr>
        <w:t xml:space="preserve"> </w:t>
      </w:r>
      <w:r w:rsidR="00925462" w:rsidRPr="009A2E0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администрации сельского поселения </w:t>
      </w:r>
      <w:proofErr w:type="spellStart"/>
      <w:r w:rsidR="00925462" w:rsidRPr="009A2E0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Цингалы</w:t>
      </w:r>
      <w:proofErr w:type="spellEnd"/>
      <w:r w:rsidR="00925462" w:rsidRPr="009A2E09">
        <w:rPr>
          <w:bCs/>
          <w:color w:val="000000"/>
          <w:kern w:val="28"/>
          <w:sz w:val="28"/>
          <w:szCs w:val="28"/>
        </w:rPr>
        <w:t xml:space="preserve"> </w:t>
      </w:r>
      <w:r w:rsidR="00925462" w:rsidRPr="009A2E0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и муниципальных казенных учреждений,</w:t>
      </w:r>
      <w:r w:rsidR="00925462" w:rsidRPr="009A2E09">
        <w:rPr>
          <w:bCs/>
          <w:color w:val="000000"/>
          <w:kern w:val="28"/>
          <w:sz w:val="28"/>
          <w:szCs w:val="28"/>
        </w:rPr>
        <w:t xml:space="preserve"> </w:t>
      </w:r>
      <w:r w:rsidR="00925462" w:rsidRPr="009A2E0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находящихся в ведении сельского поселения </w:t>
      </w:r>
      <w:proofErr w:type="spellStart"/>
      <w:r w:rsidR="00925462" w:rsidRPr="009A2E0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Цингалы</w:t>
      </w:r>
      <w:proofErr w:type="spellEnd"/>
      <w:r w:rsidRPr="009A2E09">
        <w:rPr>
          <w:rFonts w:ascii="Times New Roman" w:hAnsi="Times New Roman" w:cs="Times New Roman"/>
          <w:sz w:val="28"/>
          <w:szCs w:val="28"/>
        </w:rPr>
        <w:t>»</w:t>
      </w:r>
      <w:r w:rsidR="00925462" w:rsidRPr="009A2E09">
        <w:rPr>
          <w:rFonts w:ascii="Times New Roman" w:hAnsi="Times New Roman" w:cs="Times New Roman"/>
          <w:sz w:val="28"/>
          <w:szCs w:val="28"/>
        </w:rPr>
        <w:t>.</w:t>
      </w:r>
    </w:p>
    <w:p w:rsidR="00BB678C" w:rsidRPr="009A2E09" w:rsidRDefault="00BB678C" w:rsidP="00DC30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A2E09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рекомендует постановление администрации сельского поселения </w:t>
      </w:r>
      <w:proofErr w:type="spellStart"/>
      <w:r w:rsidRPr="009A2E09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9A2E09">
        <w:rPr>
          <w:rFonts w:ascii="Times New Roman" w:hAnsi="Times New Roman" w:cs="Times New Roman"/>
          <w:sz w:val="28"/>
          <w:szCs w:val="28"/>
        </w:rPr>
        <w:t xml:space="preserve"> </w:t>
      </w:r>
      <w:r w:rsidR="00EB650D" w:rsidRPr="009A2E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A2E09">
        <w:rPr>
          <w:rFonts w:ascii="Times New Roman" w:hAnsi="Times New Roman" w:cs="Times New Roman"/>
          <w:sz w:val="28"/>
          <w:szCs w:val="28"/>
        </w:rPr>
        <w:t xml:space="preserve">от 15.06.2018 № 51 привести в соответствие с </w:t>
      </w:r>
      <w:r w:rsidR="00EB650D" w:rsidRPr="009A2E09">
        <w:rPr>
          <w:rFonts w:ascii="Times New Roman" w:hAnsi="Times New Roman" w:cs="Times New Roman"/>
          <w:sz w:val="28"/>
          <w:szCs w:val="28"/>
        </w:rPr>
        <w:t>п</w:t>
      </w:r>
      <w:r w:rsidRPr="009A2E09">
        <w:rPr>
          <w:rFonts w:ascii="Times New Roman" w:hAnsi="Times New Roman" w:cs="Times New Roman"/>
          <w:sz w:val="28"/>
          <w:szCs w:val="28"/>
        </w:rPr>
        <w:t xml:space="preserve">риказом Минфина России от 14.02.2018 № 26н «Об Общих требованиях к порядку составления, утверждения и ведения бюджетных смет казенных учреждений». </w:t>
      </w:r>
    </w:p>
    <w:p w:rsidR="00DA7984" w:rsidRPr="00465E02" w:rsidRDefault="00DA7984" w:rsidP="00DC30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E02">
        <w:rPr>
          <w:rFonts w:ascii="Times New Roman" w:hAnsi="Times New Roman"/>
          <w:sz w:val="28"/>
          <w:szCs w:val="28"/>
        </w:rPr>
        <w:t xml:space="preserve">Количество основного творческого персонала муниципального казенного учреждения культуры «Сельский Дом культуры и досуга                           с. </w:t>
      </w:r>
      <w:proofErr w:type="spellStart"/>
      <w:r w:rsidRPr="00465E02">
        <w:rPr>
          <w:rFonts w:ascii="Times New Roman" w:hAnsi="Times New Roman"/>
          <w:sz w:val="28"/>
          <w:szCs w:val="28"/>
        </w:rPr>
        <w:t>Цингалы</w:t>
      </w:r>
      <w:proofErr w:type="spellEnd"/>
      <w:r w:rsidRPr="00465E02">
        <w:rPr>
          <w:rFonts w:ascii="Times New Roman" w:hAnsi="Times New Roman"/>
          <w:sz w:val="28"/>
          <w:szCs w:val="28"/>
        </w:rPr>
        <w:t xml:space="preserve">» составляет 4,5 </w:t>
      </w:r>
      <w:proofErr w:type="gramStart"/>
      <w:r w:rsidRPr="00465E02">
        <w:rPr>
          <w:rFonts w:ascii="Times New Roman" w:hAnsi="Times New Roman"/>
          <w:sz w:val="28"/>
          <w:szCs w:val="28"/>
        </w:rPr>
        <w:t>штатных</w:t>
      </w:r>
      <w:proofErr w:type="gramEnd"/>
      <w:r w:rsidRPr="00465E02">
        <w:rPr>
          <w:rFonts w:ascii="Times New Roman" w:hAnsi="Times New Roman"/>
          <w:sz w:val="28"/>
          <w:szCs w:val="28"/>
        </w:rPr>
        <w:t xml:space="preserve"> единицы. </w:t>
      </w:r>
    </w:p>
    <w:p w:rsidR="00DA7984" w:rsidRDefault="00DA7984" w:rsidP="00DC301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65E02">
        <w:rPr>
          <w:rFonts w:ascii="Times New Roman" w:hAnsi="Times New Roman"/>
          <w:sz w:val="28"/>
          <w:szCs w:val="28"/>
        </w:rPr>
        <w:t>Контрольно-счетная палата отмечает, что</w:t>
      </w:r>
      <w:r w:rsidRPr="00F9431E">
        <w:rPr>
          <w:rFonts w:ascii="Times New Roman" w:hAnsi="Times New Roman"/>
          <w:sz w:val="28"/>
          <w:szCs w:val="28"/>
        </w:rPr>
        <w:t xml:space="preserve"> согласно приказ</w:t>
      </w:r>
      <w:r>
        <w:rPr>
          <w:rFonts w:ascii="Times New Roman" w:hAnsi="Times New Roman"/>
          <w:sz w:val="28"/>
          <w:szCs w:val="28"/>
        </w:rPr>
        <w:t>у</w:t>
      </w:r>
      <w:r w:rsidRPr="00F9431E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                                                     от 01.09.2011 № 906 «О нормативах штатной численности работников государственных и муниципальных учреждений культурно - досугового типа и библиотек» - Таблица 2 «Нормативы штатной численности работников сельских домов культуры (основного творческого персонала)» (далее – Приказ от 01.09.2011 № 906), при 1</w:t>
      </w:r>
      <w:r>
        <w:rPr>
          <w:rFonts w:ascii="Times New Roman" w:hAnsi="Times New Roman"/>
          <w:sz w:val="28"/>
          <w:szCs w:val="28"/>
        </w:rPr>
        <w:t>10</w:t>
      </w:r>
      <w:r w:rsidRPr="00F9431E">
        <w:rPr>
          <w:rFonts w:ascii="Times New Roman" w:hAnsi="Times New Roman"/>
          <w:sz w:val="28"/>
          <w:szCs w:val="28"/>
        </w:rPr>
        <w:t>-ти участниках 1</w:t>
      </w:r>
      <w:r>
        <w:rPr>
          <w:rFonts w:ascii="Times New Roman" w:hAnsi="Times New Roman"/>
          <w:sz w:val="28"/>
          <w:szCs w:val="28"/>
        </w:rPr>
        <w:t>3</w:t>
      </w:r>
      <w:r w:rsidRPr="00F9431E">
        <w:rPr>
          <w:rFonts w:ascii="Times New Roman" w:hAnsi="Times New Roman"/>
          <w:sz w:val="28"/>
          <w:szCs w:val="28"/>
        </w:rPr>
        <w:t xml:space="preserve">-ти клубных формирований сельского дома культуры (по данным </w:t>
      </w:r>
      <w:r w:rsidRPr="00F9431E">
        <w:rPr>
          <w:rFonts w:ascii="Times New Roman" w:hAnsi="Times New Roman"/>
          <w:sz w:val="28"/>
          <w:szCs w:val="28"/>
        </w:rPr>
        <w:lastRenderedPageBreak/>
        <w:t>статистической формы № 7-НК за 20</w:t>
      </w:r>
      <w:r>
        <w:rPr>
          <w:rFonts w:ascii="Times New Roman" w:hAnsi="Times New Roman"/>
          <w:sz w:val="28"/>
          <w:szCs w:val="28"/>
        </w:rPr>
        <w:t>20</w:t>
      </w:r>
      <w:proofErr w:type="gramEnd"/>
      <w:r w:rsidRPr="00F9431E">
        <w:rPr>
          <w:rFonts w:ascii="Times New Roman" w:hAnsi="Times New Roman"/>
          <w:sz w:val="28"/>
          <w:szCs w:val="28"/>
        </w:rPr>
        <w:t xml:space="preserve"> год) минимальный норматив штатной численности основного творческого персонала сельских домов культуры составляет – 2,</w:t>
      </w:r>
      <w:r>
        <w:rPr>
          <w:rFonts w:ascii="Times New Roman" w:hAnsi="Times New Roman"/>
          <w:sz w:val="28"/>
          <w:szCs w:val="28"/>
        </w:rPr>
        <w:t>26</w:t>
      </w:r>
      <w:r w:rsidRPr="00F9431E">
        <w:rPr>
          <w:rFonts w:ascii="Times New Roman" w:hAnsi="Times New Roman"/>
          <w:sz w:val="28"/>
          <w:szCs w:val="28"/>
        </w:rPr>
        <w:t xml:space="preserve">. Необходимость корректировки нормативной численности требует обоснования и согласования с учредителями. Соответствующее обоснование и согласование администрации сельского поселения </w:t>
      </w:r>
      <w:proofErr w:type="spellStart"/>
      <w:r w:rsidRPr="00DA7984">
        <w:rPr>
          <w:rFonts w:ascii="Times New Roman" w:hAnsi="Times New Roman"/>
          <w:sz w:val="28"/>
          <w:szCs w:val="28"/>
        </w:rPr>
        <w:t>Цингалы</w:t>
      </w:r>
      <w:proofErr w:type="spellEnd"/>
      <w:r w:rsidRPr="00F9431E">
        <w:rPr>
          <w:rFonts w:ascii="Times New Roman" w:hAnsi="Times New Roman"/>
          <w:sz w:val="28"/>
          <w:szCs w:val="28"/>
        </w:rPr>
        <w:t xml:space="preserve">, являющейся учредителем </w:t>
      </w:r>
      <w:r>
        <w:rPr>
          <w:rFonts w:ascii="Times New Roman" w:hAnsi="Times New Roman"/>
          <w:sz w:val="28"/>
          <w:szCs w:val="28"/>
        </w:rPr>
        <w:t>м</w:t>
      </w:r>
      <w:r w:rsidRPr="00DA7984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DA7984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DA798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DA7984">
        <w:rPr>
          <w:rFonts w:ascii="Times New Roman" w:hAnsi="Times New Roman"/>
          <w:sz w:val="28"/>
          <w:szCs w:val="28"/>
        </w:rPr>
        <w:t xml:space="preserve"> культуры «Сельский Дом культуры и 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98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A7984">
        <w:rPr>
          <w:rFonts w:ascii="Times New Roman" w:hAnsi="Times New Roman"/>
          <w:sz w:val="28"/>
          <w:szCs w:val="28"/>
        </w:rPr>
        <w:t>Цингалы</w:t>
      </w:r>
      <w:proofErr w:type="spellEnd"/>
      <w:r w:rsidRPr="00DA7984">
        <w:rPr>
          <w:rFonts w:ascii="Times New Roman" w:hAnsi="Times New Roman"/>
          <w:sz w:val="28"/>
          <w:szCs w:val="28"/>
        </w:rPr>
        <w:t>»</w:t>
      </w:r>
      <w:r w:rsidRPr="00F943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431E">
        <w:rPr>
          <w:rFonts w:ascii="Times New Roman" w:hAnsi="Times New Roman"/>
          <w:sz w:val="28"/>
          <w:szCs w:val="28"/>
        </w:rPr>
        <w:t>не представлено. Следовательно, штатная численность указанного персонала сформирована с превышением рекомендованного норматива,               в связи с чем, возникает риск неэффективного использования средств бюджета.</w:t>
      </w:r>
    </w:p>
    <w:p w:rsidR="00DA7984" w:rsidRPr="007865AE" w:rsidRDefault="00DA7984" w:rsidP="00DC301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65AE">
        <w:rPr>
          <w:rFonts w:ascii="Times New Roman" w:hAnsi="Times New Roman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</w:t>
      </w:r>
      <w:proofErr w:type="gramEnd"/>
      <w:r w:rsidRPr="00786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65AE">
        <w:rPr>
          <w:rFonts w:ascii="Times New Roman" w:hAnsi="Times New Roman"/>
          <w:sz w:val="28"/>
          <w:szCs w:val="28"/>
        </w:rPr>
        <w:t xml:space="preserve">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</w:t>
      </w:r>
      <w:r w:rsidR="00A94E2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865AE">
        <w:rPr>
          <w:rFonts w:ascii="Times New Roman" w:hAnsi="Times New Roman"/>
          <w:sz w:val="28"/>
          <w:szCs w:val="28"/>
        </w:rPr>
        <w:t xml:space="preserve">в культурно-досуговых учреждениях и других организациях </w:t>
      </w:r>
      <w:r w:rsidR="00A94E2D">
        <w:rPr>
          <w:rFonts w:ascii="Times New Roman" w:hAnsi="Times New Roman"/>
          <w:sz w:val="28"/>
          <w:szCs w:val="28"/>
        </w:rPr>
        <w:t xml:space="preserve">                         </w:t>
      </w:r>
      <w:r w:rsidRPr="007865AE">
        <w:rPr>
          <w:rFonts w:ascii="Times New Roman" w:hAnsi="Times New Roman"/>
          <w:sz w:val="28"/>
          <w:szCs w:val="28"/>
        </w:rPr>
        <w:t>культурно-досугового типа», письмо Министерства</w:t>
      </w:r>
      <w:r w:rsidR="00A94E2D">
        <w:rPr>
          <w:rFonts w:ascii="Times New Roman" w:hAnsi="Times New Roman"/>
          <w:sz w:val="28"/>
          <w:szCs w:val="28"/>
        </w:rPr>
        <w:t xml:space="preserve"> культуры Российской Федерации </w:t>
      </w:r>
      <w:r w:rsidRPr="007865AE">
        <w:rPr>
          <w:rFonts w:ascii="Times New Roman" w:hAnsi="Times New Roman"/>
          <w:sz w:val="28"/>
          <w:szCs w:val="28"/>
        </w:rPr>
        <w:t>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795132" w:rsidRPr="00CB156E" w:rsidRDefault="00795132" w:rsidP="00DC30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5246" w:rsidRPr="00550956" w:rsidRDefault="00E75246" w:rsidP="00DC3011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7F6D20" w:rsidRPr="00CB156E" w:rsidRDefault="007F6D20" w:rsidP="00DC3011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65527" w:rsidRPr="00DD0697" w:rsidRDefault="00C96B10" w:rsidP="00DC3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527" w:rsidRPr="00DD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="00965527" w:rsidRPr="00DD0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="00965527" w:rsidRPr="00DD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5527" w:rsidRPr="00DD06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965527" w:rsidRPr="00DD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«О бюджете сельского поселения </w:t>
      </w:r>
      <w:proofErr w:type="spellStart"/>
      <w:r w:rsidR="00965527" w:rsidRPr="00DD06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965527" w:rsidRPr="00DD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B156E" w:rsidRPr="00DD069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65527" w:rsidRPr="00DD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B156E" w:rsidRPr="00DD069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65527" w:rsidRPr="00DD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156E" w:rsidRPr="00DD069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65527" w:rsidRPr="00DD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на основании вышеизложенного, контрольно-счетная палата Ханты-Мансийского района  предлагает:</w:t>
      </w:r>
    </w:p>
    <w:p w:rsidR="00965527" w:rsidRPr="00032E84" w:rsidRDefault="002A3271" w:rsidP="00DC3011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5527" w:rsidRPr="0003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депутатов сельского поселения </w:t>
      </w:r>
      <w:proofErr w:type="spellStart"/>
      <w:r w:rsidR="00965527" w:rsidRPr="00032E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proofErr w:type="spellEnd"/>
      <w:r w:rsidR="00965527" w:rsidRPr="00032E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5D7" w:rsidRPr="00032E84" w:rsidRDefault="00032E84" w:rsidP="00DC30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4C788E">
        <w:rPr>
          <w:rFonts w:ascii="Times New Roman" w:hAnsi="Times New Roman" w:cs="Times New Roman"/>
          <w:sz w:val="28"/>
          <w:szCs w:val="28"/>
        </w:rPr>
        <w:t xml:space="preserve"> </w:t>
      </w:r>
      <w:r w:rsidR="008B15D7" w:rsidRPr="00032E84">
        <w:rPr>
          <w:rFonts w:ascii="Times New Roman" w:hAnsi="Times New Roman" w:cs="Times New Roman"/>
          <w:sz w:val="28"/>
          <w:szCs w:val="28"/>
        </w:rPr>
        <w:t xml:space="preserve">Не принимать к рассмотрению и не утверждать представленный проект решения «О бюджете сельского поселения </w:t>
      </w:r>
      <w:proofErr w:type="spellStart"/>
      <w:r w:rsidR="004C788E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8B15D7" w:rsidRPr="00032E84">
        <w:rPr>
          <w:rFonts w:ascii="Times New Roman" w:hAnsi="Times New Roman" w:cs="Times New Roman"/>
          <w:sz w:val="28"/>
          <w:szCs w:val="28"/>
        </w:rPr>
        <w:t xml:space="preserve"> на 2022 год </w:t>
      </w:r>
      <w:r w:rsidR="004C78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15D7" w:rsidRPr="00032E84">
        <w:rPr>
          <w:rFonts w:ascii="Times New Roman" w:hAnsi="Times New Roman" w:cs="Times New Roman"/>
          <w:sz w:val="28"/>
          <w:szCs w:val="28"/>
        </w:rPr>
        <w:t>и пла</w:t>
      </w:r>
      <w:r w:rsidR="004C788E">
        <w:rPr>
          <w:rFonts w:ascii="Times New Roman" w:hAnsi="Times New Roman" w:cs="Times New Roman"/>
          <w:sz w:val="28"/>
          <w:szCs w:val="28"/>
        </w:rPr>
        <w:t xml:space="preserve">новый период 2023 и 2024 годов» </w:t>
      </w:r>
      <w:r w:rsidR="008B15D7" w:rsidRPr="00032E84">
        <w:rPr>
          <w:rFonts w:ascii="Times New Roman" w:hAnsi="Times New Roman" w:cs="Times New Roman"/>
          <w:sz w:val="28"/>
          <w:szCs w:val="28"/>
        </w:rPr>
        <w:t>до устранения замечаний, содержащихся в настоящем заключении.</w:t>
      </w:r>
    </w:p>
    <w:p w:rsidR="00D52C4B" w:rsidRDefault="008B15D7" w:rsidP="00DC30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84">
        <w:rPr>
          <w:rFonts w:ascii="Times New Roman" w:hAnsi="Times New Roman" w:cs="Times New Roman"/>
          <w:sz w:val="28"/>
          <w:szCs w:val="28"/>
        </w:rPr>
        <w:t>1.2.</w:t>
      </w:r>
      <w:r w:rsidR="00032E84" w:rsidRPr="00032E84">
        <w:rPr>
          <w:rFonts w:ascii="Times New Roman" w:hAnsi="Times New Roman" w:cs="Times New Roman"/>
          <w:sz w:val="28"/>
          <w:szCs w:val="28"/>
        </w:rPr>
        <w:t xml:space="preserve"> </w:t>
      </w:r>
      <w:r w:rsidRPr="00032E84">
        <w:rPr>
          <w:rFonts w:ascii="Times New Roman" w:hAnsi="Times New Roman" w:cs="Times New Roman"/>
          <w:sz w:val="28"/>
          <w:szCs w:val="28"/>
        </w:rPr>
        <w:t>Повторно, не позднее 25 декабря 2021 года,  предоставить Проект решения в контрольно-счетную палату Ханты-Мансийского района для подготовки заключения.</w:t>
      </w:r>
    </w:p>
    <w:p w:rsidR="00D52C4B" w:rsidRPr="00D52C4B" w:rsidRDefault="00D52C4B" w:rsidP="00D52C4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B94E64" w:rsidRPr="00D52C4B">
        <w:rPr>
          <w:rFonts w:ascii="Times New Roman" w:hAnsi="Times New Roman"/>
          <w:sz w:val="28"/>
          <w:szCs w:val="28"/>
        </w:rPr>
        <w:t xml:space="preserve">2. </w:t>
      </w:r>
      <w:r w:rsidR="00965527" w:rsidRPr="00D52C4B">
        <w:rPr>
          <w:rFonts w:ascii="Times New Roman" w:hAnsi="Times New Roman"/>
          <w:sz w:val="28"/>
          <w:szCs w:val="28"/>
        </w:rPr>
        <w:t>Администрации сельского</w:t>
      </w:r>
      <w:r w:rsidR="00B94E64" w:rsidRPr="00D52C4B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B94E64" w:rsidRPr="00D52C4B">
        <w:rPr>
          <w:rFonts w:ascii="Times New Roman" w:hAnsi="Times New Roman"/>
          <w:sz w:val="28"/>
          <w:szCs w:val="28"/>
        </w:rPr>
        <w:t>Цингалы</w:t>
      </w:r>
      <w:proofErr w:type="spellEnd"/>
      <w:r w:rsidR="00B94E64" w:rsidRPr="00D52C4B">
        <w:rPr>
          <w:rFonts w:ascii="Times New Roman" w:hAnsi="Times New Roman"/>
          <w:sz w:val="28"/>
          <w:szCs w:val="28"/>
        </w:rPr>
        <w:t xml:space="preserve">, в том числе </w:t>
      </w:r>
      <w:bookmarkStart w:id="0" w:name="_GoBack"/>
      <w:r w:rsidR="00965527" w:rsidRPr="00D52C4B">
        <w:rPr>
          <w:rFonts w:ascii="Times New Roman" w:hAnsi="Times New Roman"/>
          <w:sz w:val="28"/>
          <w:szCs w:val="28"/>
        </w:rPr>
        <w:t>финансово-экономическому сектору:</w:t>
      </w:r>
    </w:p>
    <w:p w:rsidR="00A94E2D" w:rsidRPr="00D52C4B" w:rsidRDefault="00D52C4B" w:rsidP="00D52C4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6B49" w:rsidRPr="00D52C4B">
        <w:rPr>
          <w:rFonts w:ascii="Times New Roman" w:hAnsi="Times New Roman"/>
          <w:sz w:val="28"/>
          <w:szCs w:val="28"/>
        </w:rPr>
        <w:t xml:space="preserve">2.1. </w:t>
      </w:r>
      <w:r w:rsidR="001B55C2" w:rsidRPr="00D52C4B">
        <w:rPr>
          <w:rFonts w:ascii="Times New Roman" w:hAnsi="Times New Roman"/>
          <w:sz w:val="28"/>
          <w:szCs w:val="28"/>
        </w:rPr>
        <w:t>Размер дефицита бюджета сельского поселения на 2022 год скорректировать с учетом требований Бюджетного кодекса РФ, то есть                     с соблюдением принципа полноты отражения доходов, расходов                        и источников финансирования дефицитов бюджетов</w:t>
      </w:r>
      <w:r w:rsidR="00965527" w:rsidRPr="00D52C4B">
        <w:rPr>
          <w:rFonts w:ascii="Times New Roman" w:hAnsi="Times New Roman"/>
          <w:sz w:val="28"/>
          <w:szCs w:val="28"/>
        </w:rPr>
        <w:t>.</w:t>
      </w:r>
    </w:p>
    <w:p w:rsidR="00D52C4B" w:rsidRPr="00D52C4B" w:rsidRDefault="00D52C4B" w:rsidP="00D52C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5B3" w:rsidRPr="00D52C4B">
        <w:rPr>
          <w:rFonts w:ascii="Times New Roman" w:hAnsi="Times New Roman" w:cs="Times New Roman"/>
          <w:sz w:val="28"/>
          <w:szCs w:val="28"/>
        </w:rPr>
        <w:t xml:space="preserve"> Обеспечить соблюдение принципов бюджетной системы Российской Федерации, уделив особое внимание принципу эффективности                   </w:t>
      </w:r>
      <w:bookmarkEnd w:id="0"/>
      <w:r w:rsidR="006C45B3" w:rsidRPr="00D52C4B">
        <w:rPr>
          <w:rFonts w:ascii="Times New Roman" w:hAnsi="Times New Roman" w:cs="Times New Roman"/>
          <w:sz w:val="28"/>
          <w:szCs w:val="28"/>
        </w:rPr>
        <w:t xml:space="preserve">использования бюджетных средств и достоверности бюджета. </w:t>
      </w:r>
    </w:p>
    <w:p w:rsidR="00A94E2D" w:rsidRPr="00D52C4B" w:rsidRDefault="00D52C4B" w:rsidP="00D52C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2.3.</w:t>
      </w:r>
      <w:r w:rsidR="00136B49" w:rsidRPr="00D52C4B">
        <w:rPr>
          <w:rFonts w:ascii="Times New Roman" w:hAnsi="Times New Roman"/>
          <w:sz w:val="28"/>
          <w:szCs w:val="28"/>
        </w:rPr>
        <w:t xml:space="preserve"> </w:t>
      </w:r>
      <w:r w:rsidR="006C45B3" w:rsidRPr="00D52C4B">
        <w:rPr>
          <w:rFonts w:ascii="Times New Roman" w:hAnsi="Times New Roman"/>
          <w:sz w:val="28"/>
          <w:szCs w:val="28"/>
        </w:rPr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</w:t>
      </w:r>
      <w:r w:rsidR="006C45B3" w:rsidRPr="00D52C4B">
        <w:rPr>
          <w:rFonts w:ascii="Times New Roman" w:hAnsi="Times New Roman"/>
        </w:rPr>
        <w:t>.</w:t>
      </w:r>
    </w:p>
    <w:p w:rsidR="00A94E2D" w:rsidRPr="00136B49" w:rsidRDefault="006C45B3" w:rsidP="00136B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49">
        <w:rPr>
          <w:rFonts w:ascii="Times New Roman" w:hAnsi="Times New Roman" w:cs="Times New Roman"/>
          <w:sz w:val="28"/>
          <w:szCs w:val="28"/>
        </w:rPr>
        <w:t>2.</w:t>
      </w:r>
      <w:r w:rsidR="008B0560">
        <w:rPr>
          <w:rFonts w:ascii="Times New Roman" w:hAnsi="Times New Roman" w:cs="Times New Roman"/>
          <w:sz w:val="28"/>
          <w:szCs w:val="28"/>
        </w:rPr>
        <w:t>4</w:t>
      </w:r>
      <w:r w:rsidRPr="00136B49">
        <w:rPr>
          <w:rFonts w:ascii="Times New Roman" w:hAnsi="Times New Roman" w:cs="Times New Roman"/>
          <w:sz w:val="28"/>
          <w:szCs w:val="28"/>
        </w:rPr>
        <w:t>. 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:rsidR="00A94E2D" w:rsidRPr="00136B49" w:rsidRDefault="006C45B3" w:rsidP="00136B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49">
        <w:rPr>
          <w:rFonts w:ascii="Times New Roman" w:hAnsi="Times New Roman" w:cs="Times New Roman"/>
          <w:sz w:val="28"/>
        </w:rPr>
        <w:t>2.</w:t>
      </w:r>
      <w:r w:rsidR="008B0560">
        <w:rPr>
          <w:rFonts w:ascii="Times New Roman" w:hAnsi="Times New Roman" w:cs="Times New Roman"/>
          <w:sz w:val="28"/>
        </w:rPr>
        <w:t>5</w:t>
      </w:r>
      <w:r w:rsidRPr="00136B49">
        <w:rPr>
          <w:rFonts w:ascii="Times New Roman" w:hAnsi="Times New Roman" w:cs="Times New Roman"/>
          <w:sz w:val="28"/>
        </w:rPr>
        <w:t xml:space="preserve">. </w:t>
      </w:r>
      <w:r w:rsidRPr="00136B49">
        <w:rPr>
          <w:rFonts w:ascii="Times New Roman" w:hAnsi="Times New Roman" w:cs="Times New Roman"/>
          <w:sz w:val="28"/>
          <w:szCs w:val="28"/>
        </w:rPr>
        <w:t xml:space="preserve">Штатное расписание привести в соответствие требованиям Федерального закона РФ от 02.03.2007 № 25-ФЗ «О муниципальной службе в Российской Федерации» и закона Ханты-Мансийского автономного округа – Югры от 20.07.2007 № 97-оз «О Реестре должностей муниципальной службы </w:t>
      </w:r>
      <w:proofErr w:type="gramStart"/>
      <w:r w:rsidRPr="00136B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6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B4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36B49">
        <w:rPr>
          <w:rFonts w:ascii="Times New Roman" w:hAnsi="Times New Roman" w:cs="Times New Roman"/>
          <w:sz w:val="28"/>
          <w:szCs w:val="28"/>
        </w:rPr>
        <w:t xml:space="preserve"> автономном округе                            – Югре».</w:t>
      </w:r>
    </w:p>
    <w:p w:rsidR="00A94E2D" w:rsidRPr="00136B49" w:rsidRDefault="0064611A" w:rsidP="00136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49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8B0560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136B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136B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</w:t>
      </w:r>
      <w:r w:rsidRPr="00136B4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136B49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136B49">
        <w:rPr>
          <w:rFonts w:ascii="Times New Roman" w:hAnsi="Times New Roman" w:cs="Times New Roman"/>
          <w:sz w:val="28"/>
          <w:szCs w:val="28"/>
        </w:rPr>
        <w:t xml:space="preserve"> от 15.06.2018 № 51 «</w:t>
      </w:r>
      <w:r w:rsidRPr="00136B4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Порядка составления, утверждения и ведения бюджетных смет администрации сельского поселения </w:t>
      </w:r>
      <w:proofErr w:type="spellStart"/>
      <w:r w:rsidRPr="00136B49">
        <w:rPr>
          <w:rFonts w:ascii="Times New Roman" w:hAnsi="Times New Roman" w:cs="Times New Roman"/>
          <w:bCs/>
          <w:kern w:val="28"/>
          <w:sz w:val="28"/>
          <w:szCs w:val="28"/>
        </w:rPr>
        <w:t>Цингалы</w:t>
      </w:r>
      <w:proofErr w:type="spellEnd"/>
      <w:r w:rsidRPr="00136B49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муниципальных казенных учреждений, находящихся в ведении сельского поселения </w:t>
      </w:r>
      <w:proofErr w:type="spellStart"/>
      <w:r w:rsidRPr="00136B49">
        <w:rPr>
          <w:rFonts w:ascii="Times New Roman" w:hAnsi="Times New Roman" w:cs="Times New Roman"/>
          <w:bCs/>
          <w:kern w:val="28"/>
          <w:sz w:val="28"/>
          <w:szCs w:val="28"/>
        </w:rPr>
        <w:t>Цингалы</w:t>
      </w:r>
      <w:proofErr w:type="spellEnd"/>
      <w:r w:rsidRPr="00136B49">
        <w:rPr>
          <w:rFonts w:ascii="Times New Roman" w:hAnsi="Times New Roman" w:cs="Times New Roman"/>
          <w:sz w:val="28"/>
          <w:szCs w:val="28"/>
        </w:rPr>
        <w:t xml:space="preserve">» в соответствие                                с </w:t>
      </w:r>
      <w:r w:rsidR="005E58C3" w:rsidRPr="00136B49">
        <w:rPr>
          <w:rFonts w:ascii="Times New Roman" w:hAnsi="Times New Roman" w:cs="Times New Roman"/>
          <w:sz w:val="28"/>
          <w:szCs w:val="28"/>
        </w:rPr>
        <w:t>п</w:t>
      </w:r>
      <w:r w:rsidRPr="00136B49">
        <w:rPr>
          <w:rFonts w:ascii="Times New Roman" w:hAnsi="Times New Roman" w:cs="Times New Roman"/>
          <w:sz w:val="28"/>
          <w:szCs w:val="28"/>
        </w:rPr>
        <w:t xml:space="preserve">риказом Минфина России от 14.02.2018 № 26н «Об Общих требованиях </w:t>
      </w:r>
      <w:r w:rsidRPr="00136B49">
        <w:rPr>
          <w:rFonts w:ascii="Times New Roman" w:hAnsi="Times New Roman" w:cs="Times New Roman"/>
          <w:sz w:val="28"/>
          <w:szCs w:val="28"/>
        </w:rPr>
        <w:lastRenderedPageBreak/>
        <w:t>к порядку составления, утверждения и ведения бюджетных смет казе</w:t>
      </w:r>
      <w:r w:rsidR="00A94E2D" w:rsidRPr="00136B49">
        <w:rPr>
          <w:rFonts w:ascii="Times New Roman" w:hAnsi="Times New Roman" w:cs="Times New Roman"/>
          <w:sz w:val="28"/>
          <w:szCs w:val="28"/>
        </w:rPr>
        <w:t>нных учреждений».</w:t>
      </w:r>
      <w:proofErr w:type="gramEnd"/>
    </w:p>
    <w:p w:rsidR="00A94E2D" w:rsidRPr="00136B49" w:rsidRDefault="00E476AA" w:rsidP="00136B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49">
        <w:rPr>
          <w:rFonts w:ascii="Times New Roman" w:hAnsi="Times New Roman" w:cs="Times New Roman"/>
          <w:sz w:val="28"/>
          <w:szCs w:val="28"/>
        </w:rPr>
        <w:t>2.</w:t>
      </w:r>
      <w:r w:rsidR="008B0560">
        <w:rPr>
          <w:rFonts w:ascii="Times New Roman" w:hAnsi="Times New Roman" w:cs="Times New Roman"/>
          <w:sz w:val="28"/>
          <w:szCs w:val="28"/>
        </w:rPr>
        <w:t>7</w:t>
      </w:r>
      <w:r w:rsidRPr="00136B49">
        <w:rPr>
          <w:rFonts w:ascii="Times New Roman" w:hAnsi="Times New Roman" w:cs="Times New Roman"/>
          <w:sz w:val="28"/>
          <w:szCs w:val="28"/>
        </w:rPr>
        <w:t>.</w:t>
      </w:r>
      <w:r w:rsidRPr="0013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предусмотреть</w:t>
      </w:r>
      <w:r w:rsidRPr="00136B49">
        <w:rPr>
          <w:rFonts w:ascii="Times New Roman" w:hAnsi="Times New Roman" w:cs="Times New Roman"/>
          <w:sz w:val="28"/>
          <w:szCs w:val="28"/>
        </w:rPr>
        <w:t xml:space="preserve"> объем условно утверждаемых расходов на </w:t>
      </w:r>
      <w:r w:rsidR="00CB156E" w:rsidRPr="00136B49">
        <w:rPr>
          <w:rFonts w:ascii="Times New Roman" w:hAnsi="Times New Roman" w:cs="Times New Roman"/>
          <w:sz w:val="28"/>
          <w:szCs w:val="28"/>
        </w:rPr>
        <w:t>2022</w:t>
      </w:r>
      <w:r w:rsidRPr="00136B4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B156E" w:rsidRPr="00136B49">
        <w:rPr>
          <w:rFonts w:ascii="Times New Roman" w:hAnsi="Times New Roman" w:cs="Times New Roman"/>
          <w:sz w:val="28"/>
          <w:szCs w:val="28"/>
        </w:rPr>
        <w:t>2023</w:t>
      </w:r>
      <w:r w:rsidRPr="00136B49">
        <w:rPr>
          <w:rFonts w:ascii="Times New Roman" w:hAnsi="Times New Roman" w:cs="Times New Roman"/>
          <w:sz w:val="28"/>
          <w:szCs w:val="28"/>
        </w:rPr>
        <w:t xml:space="preserve"> и </w:t>
      </w:r>
      <w:r w:rsidR="00CB156E" w:rsidRPr="00136B49">
        <w:rPr>
          <w:rFonts w:ascii="Times New Roman" w:hAnsi="Times New Roman" w:cs="Times New Roman"/>
          <w:sz w:val="28"/>
          <w:szCs w:val="28"/>
        </w:rPr>
        <w:t>2024</w:t>
      </w:r>
      <w:r w:rsidRPr="00136B49">
        <w:rPr>
          <w:rFonts w:ascii="Times New Roman" w:hAnsi="Times New Roman" w:cs="Times New Roman"/>
          <w:sz w:val="28"/>
          <w:szCs w:val="28"/>
        </w:rPr>
        <w:t xml:space="preserve"> годы, в соответствии с </w:t>
      </w:r>
      <w:r w:rsidRPr="00136B49">
        <w:rPr>
          <w:rFonts w:ascii="Times New Roman" w:hAnsi="Times New Roman" w:cs="Times New Roman"/>
          <w:bCs/>
          <w:sz w:val="28"/>
          <w:szCs w:val="28"/>
        </w:rPr>
        <w:t>абзацем 8 пункта 3 статьи 184.1. Бюджетного кодекса Российской Федерации.</w:t>
      </w:r>
    </w:p>
    <w:p w:rsidR="00A94E2D" w:rsidRPr="00136B49" w:rsidRDefault="00DD0697" w:rsidP="00136B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05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составление </w:t>
      </w:r>
      <w:r w:rsidRPr="00136B49">
        <w:rPr>
          <w:rFonts w:ascii="Times New Roman" w:hAnsi="Times New Roman" w:cs="Times New Roman"/>
          <w:sz w:val="28"/>
          <w:szCs w:val="28"/>
        </w:rPr>
        <w:t xml:space="preserve">обоснований (расчетов) плановых сметных показателей </w:t>
      </w:r>
      <w:r w:rsidR="00CA40A1" w:rsidRPr="00136B4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культуры «Сельский Дом культуры и досуга с. </w:t>
      </w:r>
      <w:proofErr w:type="spellStart"/>
      <w:r w:rsidR="00CA40A1" w:rsidRPr="00136B49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CA40A1" w:rsidRPr="00136B49">
        <w:rPr>
          <w:rFonts w:ascii="Times New Roman" w:hAnsi="Times New Roman" w:cs="Times New Roman"/>
          <w:sz w:val="28"/>
          <w:szCs w:val="28"/>
        </w:rPr>
        <w:t>»</w:t>
      </w:r>
      <w:r w:rsidRPr="00136B49">
        <w:rPr>
          <w:rFonts w:ascii="Times New Roman" w:hAnsi="Times New Roman" w:cs="Times New Roman"/>
          <w:sz w:val="28"/>
          <w:szCs w:val="28"/>
        </w:rPr>
        <w:t xml:space="preserve"> к проекту решения                     о бюджете.</w:t>
      </w:r>
    </w:p>
    <w:p w:rsidR="00FF382F" w:rsidRPr="00B230AC" w:rsidRDefault="00584691" w:rsidP="00FF38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B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05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82F" w:rsidRPr="003D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пункт 2 части 4 статьи 19 Федерального закона                        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             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                             и муниципальных органов» контрольно-счетная палата </w:t>
      </w:r>
      <w:r w:rsidR="00FF382F" w:rsidRPr="003D2A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настоятельно </w:t>
      </w:r>
      <w:r w:rsidR="00FF382F" w:rsidRPr="00B230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рекомендует </w:t>
      </w:r>
      <w:r w:rsidR="00FF382F" w:rsidRPr="00B2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нормативные затраты на обеспечение функций органа местного самоуправления сельского поселения </w:t>
      </w:r>
      <w:r w:rsidR="00CE47A1">
        <w:rPr>
          <w:rFonts w:ascii="Times New Roman" w:hAnsi="Times New Roman" w:cs="Times New Roman"/>
          <w:color w:val="000000" w:themeColor="text1"/>
          <w:sz w:val="28"/>
          <w:szCs w:val="28"/>
        </w:rPr>
        <w:t>Цингалы</w:t>
      </w:r>
      <w:r w:rsidR="00FF382F" w:rsidRPr="00B2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и подведомственных казенных учреждений.</w:t>
      </w:r>
    </w:p>
    <w:p w:rsidR="00E32DE5" w:rsidRDefault="007C6CD4" w:rsidP="00E32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49">
        <w:rPr>
          <w:rFonts w:ascii="Times New Roman" w:hAnsi="Times New Roman" w:cs="Times New Roman"/>
          <w:sz w:val="28"/>
          <w:szCs w:val="28"/>
        </w:rPr>
        <w:t>2.</w:t>
      </w:r>
      <w:r w:rsidR="008B0560">
        <w:rPr>
          <w:rFonts w:ascii="Times New Roman" w:hAnsi="Times New Roman" w:cs="Times New Roman"/>
          <w:sz w:val="28"/>
          <w:szCs w:val="28"/>
        </w:rPr>
        <w:t>10</w:t>
      </w:r>
      <w:r w:rsidRPr="00136B49">
        <w:rPr>
          <w:rFonts w:ascii="Times New Roman" w:hAnsi="Times New Roman" w:cs="Times New Roman"/>
          <w:sz w:val="28"/>
          <w:szCs w:val="28"/>
        </w:rPr>
        <w:t>.</w:t>
      </w:r>
      <w:r w:rsidR="003A7C07" w:rsidRPr="0013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Проекта бюджета применять Порядок                       и Методику планирования бюджетных ассигнований с учетом требований Бюджетного кодекса РФ.</w:t>
      </w:r>
    </w:p>
    <w:p w:rsidR="00FF382F" w:rsidRDefault="00FF382F" w:rsidP="00E32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382F" w:rsidSect="00821EC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56" w:rsidRDefault="00731F56" w:rsidP="00617B40">
      <w:pPr>
        <w:spacing w:after="0" w:line="240" w:lineRule="auto"/>
      </w:pPr>
      <w:r>
        <w:separator/>
      </w:r>
    </w:p>
  </w:endnote>
  <w:endnote w:type="continuationSeparator" w:id="0">
    <w:p w:rsidR="00731F56" w:rsidRDefault="00731F5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731F56" w:rsidRDefault="00560BC0">
        <w:pPr>
          <w:pStyle w:val="a8"/>
          <w:jc w:val="right"/>
        </w:pPr>
        <w:r>
          <w:fldChar w:fldCharType="begin"/>
        </w:r>
        <w:r w:rsidR="00731F56">
          <w:instrText>PAGE   \* MERGEFORMAT</w:instrText>
        </w:r>
        <w:r>
          <w:fldChar w:fldCharType="separate"/>
        </w:r>
        <w:r w:rsidR="00D2315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31F56" w:rsidRDefault="00731F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56" w:rsidRDefault="00731F56" w:rsidP="00617B40">
      <w:pPr>
        <w:spacing w:after="0" w:line="240" w:lineRule="auto"/>
      </w:pPr>
      <w:r>
        <w:separator/>
      </w:r>
    </w:p>
  </w:footnote>
  <w:footnote w:type="continuationSeparator" w:id="0">
    <w:p w:rsidR="00731F56" w:rsidRDefault="00731F5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DAA3089"/>
    <w:multiLevelType w:val="multilevel"/>
    <w:tmpl w:val="727EDEE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5AA66423"/>
    <w:multiLevelType w:val="multilevel"/>
    <w:tmpl w:val="212AA1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046EB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61B7159"/>
    <w:multiLevelType w:val="hybridMultilevel"/>
    <w:tmpl w:val="6C708DD6"/>
    <w:lvl w:ilvl="0" w:tplc="8B26BF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A37"/>
    <w:rsid w:val="00000AE1"/>
    <w:rsid w:val="00001BC2"/>
    <w:rsid w:val="00002B54"/>
    <w:rsid w:val="000035C0"/>
    <w:rsid w:val="00003B80"/>
    <w:rsid w:val="00003FC6"/>
    <w:rsid w:val="000043E4"/>
    <w:rsid w:val="000104A2"/>
    <w:rsid w:val="00012153"/>
    <w:rsid w:val="00013223"/>
    <w:rsid w:val="00021FD1"/>
    <w:rsid w:val="00024166"/>
    <w:rsid w:val="00027359"/>
    <w:rsid w:val="000314D0"/>
    <w:rsid w:val="00032E84"/>
    <w:rsid w:val="00035CBF"/>
    <w:rsid w:val="000415C2"/>
    <w:rsid w:val="00044E32"/>
    <w:rsid w:val="00051C78"/>
    <w:rsid w:val="00051F04"/>
    <w:rsid w:val="00054776"/>
    <w:rsid w:val="000553F6"/>
    <w:rsid w:val="0006276C"/>
    <w:rsid w:val="00070101"/>
    <w:rsid w:val="00071A82"/>
    <w:rsid w:val="00072DEC"/>
    <w:rsid w:val="00074097"/>
    <w:rsid w:val="000744D7"/>
    <w:rsid w:val="0007535B"/>
    <w:rsid w:val="000760C0"/>
    <w:rsid w:val="0007650C"/>
    <w:rsid w:val="00077E00"/>
    <w:rsid w:val="00080B0E"/>
    <w:rsid w:val="00083A9F"/>
    <w:rsid w:val="00086BE9"/>
    <w:rsid w:val="00087F43"/>
    <w:rsid w:val="0009231F"/>
    <w:rsid w:val="00093E40"/>
    <w:rsid w:val="0009485B"/>
    <w:rsid w:val="00094B08"/>
    <w:rsid w:val="00094C89"/>
    <w:rsid w:val="00097FE6"/>
    <w:rsid w:val="000A064D"/>
    <w:rsid w:val="000A20DE"/>
    <w:rsid w:val="000A29CA"/>
    <w:rsid w:val="000A3C45"/>
    <w:rsid w:val="000B0B57"/>
    <w:rsid w:val="000B20C8"/>
    <w:rsid w:val="000B30E4"/>
    <w:rsid w:val="000B4C48"/>
    <w:rsid w:val="000B6BD3"/>
    <w:rsid w:val="000B72CF"/>
    <w:rsid w:val="000C0072"/>
    <w:rsid w:val="000C0F29"/>
    <w:rsid w:val="000C2CEE"/>
    <w:rsid w:val="000C4F04"/>
    <w:rsid w:val="000D02BF"/>
    <w:rsid w:val="000D1D23"/>
    <w:rsid w:val="000D3597"/>
    <w:rsid w:val="000D42CB"/>
    <w:rsid w:val="000D5BDA"/>
    <w:rsid w:val="000D7292"/>
    <w:rsid w:val="000E025E"/>
    <w:rsid w:val="000E2AD9"/>
    <w:rsid w:val="000E4D41"/>
    <w:rsid w:val="000E6184"/>
    <w:rsid w:val="000F085B"/>
    <w:rsid w:val="000F242D"/>
    <w:rsid w:val="000F2FC9"/>
    <w:rsid w:val="000F3ED2"/>
    <w:rsid w:val="00100DE3"/>
    <w:rsid w:val="00113D3B"/>
    <w:rsid w:val="00117DB0"/>
    <w:rsid w:val="00120BCB"/>
    <w:rsid w:val="00121F13"/>
    <w:rsid w:val="001231FA"/>
    <w:rsid w:val="0013126A"/>
    <w:rsid w:val="00135272"/>
    <w:rsid w:val="00136B49"/>
    <w:rsid w:val="00141BBA"/>
    <w:rsid w:val="0014770F"/>
    <w:rsid w:val="00147BA0"/>
    <w:rsid w:val="00150967"/>
    <w:rsid w:val="00152A1D"/>
    <w:rsid w:val="001534CC"/>
    <w:rsid w:val="00155420"/>
    <w:rsid w:val="00163E73"/>
    <w:rsid w:val="00167129"/>
    <w:rsid w:val="00167936"/>
    <w:rsid w:val="00173027"/>
    <w:rsid w:val="00174594"/>
    <w:rsid w:val="001775C3"/>
    <w:rsid w:val="001813A6"/>
    <w:rsid w:val="00181C1D"/>
    <w:rsid w:val="00182B80"/>
    <w:rsid w:val="001847D2"/>
    <w:rsid w:val="00184F1C"/>
    <w:rsid w:val="0018600B"/>
    <w:rsid w:val="00186A59"/>
    <w:rsid w:val="001925F3"/>
    <w:rsid w:val="0019478E"/>
    <w:rsid w:val="001972F1"/>
    <w:rsid w:val="001A09A8"/>
    <w:rsid w:val="001A4ABB"/>
    <w:rsid w:val="001A6417"/>
    <w:rsid w:val="001A6788"/>
    <w:rsid w:val="001A7996"/>
    <w:rsid w:val="001B0C65"/>
    <w:rsid w:val="001B0C7E"/>
    <w:rsid w:val="001B11F2"/>
    <w:rsid w:val="001B55C2"/>
    <w:rsid w:val="001B56B4"/>
    <w:rsid w:val="001C4EB2"/>
    <w:rsid w:val="001C5C3F"/>
    <w:rsid w:val="001D341C"/>
    <w:rsid w:val="001E049F"/>
    <w:rsid w:val="001E1317"/>
    <w:rsid w:val="001E6CEA"/>
    <w:rsid w:val="001E78C8"/>
    <w:rsid w:val="00200EB9"/>
    <w:rsid w:val="00202720"/>
    <w:rsid w:val="00203E21"/>
    <w:rsid w:val="002051D3"/>
    <w:rsid w:val="0021693B"/>
    <w:rsid w:val="002172EB"/>
    <w:rsid w:val="002177ED"/>
    <w:rsid w:val="00225466"/>
    <w:rsid w:val="00225C7D"/>
    <w:rsid w:val="00225DCF"/>
    <w:rsid w:val="002300FD"/>
    <w:rsid w:val="00234040"/>
    <w:rsid w:val="00234874"/>
    <w:rsid w:val="00234DAE"/>
    <w:rsid w:val="00246787"/>
    <w:rsid w:val="002529F0"/>
    <w:rsid w:val="00252EEF"/>
    <w:rsid w:val="002552E5"/>
    <w:rsid w:val="00261D49"/>
    <w:rsid w:val="00265496"/>
    <w:rsid w:val="0026610B"/>
    <w:rsid w:val="00267187"/>
    <w:rsid w:val="00276389"/>
    <w:rsid w:val="00281F5A"/>
    <w:rsid w:val="00286FAF"/>
    <w:rsid w:val="00287887"/>
    <w:rsid w:val="00290C13"/>
    <w:rsid w:val="00290C3D"/>
    <w:rsid w:val="00296D0E"/>
    <w:rsid w:val="00297A80"/>
    <w:rsid w:val="00297F75"/>
    <w:rsid w:val="002A1E4C"/>
    <w:rsid w:val="002A25AA"/>
    <w:rsid w:val="002A3271"/>
    <w:rsid w:val="002A467C"/>
    <w:rsid w:val="002A75A0"/>
    <w:rsid w:val="002A7B7F"/>
    <w:rsid w:val="002B2A54"/>
    <w:rsid w:val="002B2B6D"/>
    <w:rsid w:val="002B315B"/>
    <w:rsid w:val="002B75F7"/>
    <w:rsid w:val="002C496E"/>
    <w:rsid w:val="002C7F9A"/>
    <w:rsid w:val="002D0994"/>
    <w:rsid w:val="002D0C1D"/>
    <w:rsid w:val="002D0EFD"/>
    <w:rsid w:val="002D5B45"/>
    <w:rsid w:val="002D64AE"/>
    <w:rsid w:val="002D6AD6"/>
    <w:rsid w:val="002E6C56"/>
    <w:rsid w:val="002F3850"/>
    <w:rsid w:val="002F737F"/>
    <w:rsid w:val="002F7F1A"/>
    <w:rsid w:val="00301280"/>
    <w:rsid w:val="003023B0"/>
    <w:rsid w:val="003112AE"/>
    <w:rsid w:val="0031283F"/>
    <w:rsid w:val="00315614"/>
    <w:rsid w:val="00317A1C"/>
    <w:rsid w:val="00321AFC"/>
    <w:rsid w:val="00324B47"/>
    <w:rsid w:val="0032543F"/>
    <w:rsid w:val="00331A1E"/>
    <w:rsid w:val="0033214F"/>
    <w:rsid w:val="003364B2"/>
    <w:rsid w:val="00337C15"/>
    <w:rsid w:val="00342E90"/>
    <w:rsid w:val="003430A2"/>
    <w:rsid w:val="00343BF0"/>
    <w:rsid w:val="00343FF5"/>
    <w:rsid w:val="00352C58"/>
    <w:rsid w:val="003623D8"/>
    <w:rsid w:val="003624D8"/>
    <w:rsid w:val="003647A9"/>
    <w:rsid w:val="00374F7E"/>
    <w:rsid w:val="00375690"/>
    <w:rsid w:val="00376979"/>
    <w:rsid w:val="00380EC7"/>
    <w:rsid w:val="00383FE9"/>
    <w:rsid w:val="00385D9D"/>
    <w:rsid w:val="003903F5"/>
    <w:rsid w:val="00392190"/>
    <w:rsid w:val="00393DAD"/>
    <w:rsid w:val="00396FB3"/>
    <w:rsid w:val="00397EFC"/>
    <w:rsid w:val="003A40FB"/>
    <w:rsid w:val="003A49F6"/>
    <w:rsid w:val="003A7C07"/>
    <w:rsid w:val="003B3D15"/>
    <w:rsid w:val="003B3F5E"/>
    <w:rsid w:val="003B4BCE"/>
    <w:rsid w:val="003B748D"/>
    <w:rsid w:val="003C512E"/>
    <w:rsid w:val="003C7527"/>
    <w:rsid w:val="003D2EA9"/>
    <w:rsid w:val="003D5924"/>
    <w:rsid w:val="003D5AC0"/>
    <w:rsid w:val="003D777C"/>
    <w:rsid w:val="003E163D"/>
    <w:rsid w:val="003E1FDB"/>
    <w:rsid w:val="003F2416"/>
    <w:rsid w:val="003F2A46"/>
    <w:rsid w:val="003F3603"/>
    <w:rsid w:val="003F4256"/>
    <w:rsid w:val="00400228"/>
    <w:rsid w:val="00404BE7"/>
    <w:rsid w:val="004057A5"/>
    <w:rsid w:val="00405A93"/>
    <w:rsid w:val="00406285"/>
    <w:rsid w:val="004113C9"/>
    <w:rsid w:val="00412248"/>
    <w:rsid w:val="004151E0"/>
    <w:rsid w:val="00417101"/>
    <w:rsid w:val="00422070"/>
    <w:rsid w:val="00425C00"/>
    <w:rsid w:val="004274C4"/>
    <w:rsid w:val="004305B9"/>
    <w:rsid w:val="00431272"/>
    <w:rsid w:val="004333EE"/>
    <w:rsid w:val="00433863"/>
    <w:rsid w:val="004368BD"/>
    <w:rsid w:val="00442FE8"/>
    <w:rsid w:val="0044500A"/>
    <w:rsid w:val="00455CC2"/>
    <w:rsid w:val="00456188"/>
    <w:rsid w:val="00457AB8"/>
    <w:rsid w:val="0046237F"/>
    <w:rsid w:val="00464ED9"/>
    <w:rsid w:val="00465E02"/>
    <w:rsid w:val="00465FC6"/>
    <w:rsid w:val="00470F06"/>
    <w:rsid w:val="0047161D"/>
    <w:rsid w:val="00474071"/>
    <w:rsid w:val="00476CA6"/>
    <w:rsid w:val="00477669"/>
    <w:rsid w:val="00480A92"/>
    <w:rsid w:val="0048182D"/>
    <w:rsid w:val="00482D83"/>
    <w:rsid w:val="004864AD"/>
    <w:rsid w:val="00495393"/>
    <w:rsid w:val="004A039B"/>
    <w:rsid w:val="004A4191"/>
    <w:rsid w:val="004A4EF5"/>
    <w:rsid w:val="004B1183"/>
    <w:rsid w:val="004B28BF"/>
    <w:rsid w:val="004B6364"/>
    <w:rsid w:val="004B73FF"/>
    <w:rsid w:val="004B762C"/>
    <w:rsid w:val="004C069C"/>
    <w:rsid w:val="004C5362"/>
    <w:rsid w:val="004C58E4"/>
    <w:rsid w:val="004C7125"/>
    <w:rsid w:val="004C788E"/>
    <w:rsid w:val="004C7E90"/>
    <w:rsid w:val="004D3425"/>
    <w:rsid w:val="004D3590"/>
    <w:rsid w:val="004E0A03"/>
    <w:rsid w:val="004E1035"/>
    <w:rsid w:val="004E6E60"/>
    <w:rsid w:val="004E709A"/>
    <w:rsid w:val="004F2401"/>
    <w:rsid w:val="004F2B55"/>
    <w:rsid w:val="004F6AA2"/>
    <w:rsid w:val="004F72DA"/>
    <w:rsid w:val="004F7CDE"/>
    <w:rsid w:val="005010AA"/>
    <w:rsid w:val="00504C7E"/>
    <w:rsid w:val="00506678"/>
    <w:rsid w:val="0050670F"/>
    <w:rsid w:val="00507CB1"/>
    <w:rsid w:val="00512ABA"/>
    <w:rsid w:val="00514E41"/>
    <w:rsid w:val="005177FF"/>
    <w:rsid w:val="00521378"/>
    <w:rsid w:val="00522BD7"/>
    <w:rsid w:val="005254D5"/>
    <w:rsid w:val="00531C1D"/>
    <w:rsid w:val="00532CA8"/>
    <w:rsid w:val="0053300F"/>
    <w:rsid w:val="005343BB"/>
    <w:rsid w:val="005349E1"/>
    <w:rsid w:val="005439BD"/>
    <w:rsid w:val="00544B40"/>
    <w:rsid w:val="00544C91"/>
    <w:rsid w:val="00550956"/>
    <w:rsid w:val="00551403"/>
    <w:rsid w:val="00552F69"/>
    <w:rsid w:val="00554CCD"/>
    <w:rsid w:val="00555F0B"/>
    <w:rsid w:val="00560490"/>
    <w:rsid w:val="005608C3"/>
    <w:rsid w:val="00560BC0"/>
    <w:rsid w:val="0056393A"/>
    <w:rsid w:val="005650A8"/>
    <w:rsid w:val="005667D7"/>
    <w:rsid w:val="0056694C"/>
    <w:rsid w:val="005706F4"/>
    <w:rsid w:val="005722C3"/>
    <w:rsid w:val="00572453"/>
    <w:rsid w:val="00572D47"/>
    <w:rsid w:val="00576783"/>
    <w:rsid w:val="00580A58"/>
    <w:rsid w:val="005811BB"/>
    <w:rsid w:val="0058124B"/>
    <w:rsid w:val="00581B45"/>
    <w:rsid w:val="0058251E"/>
    <w:rsid w:val="0058263C"/>
    <w:rsid w:val="00582E59"/>
    <w:rsid w:val="00584691"/>
    <w:rsid w:val="00585DFF"/>
    <w:rsid w:val="005A0310"/>
    <w:rsid w:val="005A66B0"/>
    <w:rsid w:val="005A7296"/>
    <w:rsid w:val="005B16CC"/>
    <w:rsid w:val="005B2935"/>
    <w:rsid w:val="005B47B7"/>
    <w:rsid w:val="005B4CBE"/>
    <w:rsid w:val="005B7083"/>
    <w:rsid w:val="005C3D2D"/>
    <w:rsid w:val="005C740A"/>
    <w:rsid w:val="005D3AE3"/>
    <w:rsid w:val="005D6985"/>
    <w:rsid w:val="005D6D60"/>
    <w:rsid w:val="005D718F"/>
    <w:rsid w:val="005E0123"/>
    <w:rsid w:val="005E18DA"/>
    <w:rsid w:val="005E2C73"/>
    <w:rsid w:val="005E58C3"/>
    <w:rsid w:val="005E656F"/>
    <w:rsid w:val="005F0864"/>
    <w:rsid w:val="005F28B6"/>
    <w:rsid w:val="005F649D"/>
    <w:rsid w:val="006005F7"/>
    <w:rsid w:val="00601EC5"/>
    <w:rsid w:val="00617B40"/>
    <w:rsid w:val="00620948"/>
    <w:rsid w:val="0062166C"/>
    <w:rsid w:val="00623C81"/>
    <w:rsid w:val="00624276"/>
    <w:rsid w:val="0062603E"/>
    <w:rsid w:val="00626321"/>
    <w:rsid w:val="00626796"/>
    <w:rsid w:val="00627960"/>
    <w:rsid w:val="00630529"/>
    <w:rsid w:val="00632BBC"/>
    <w:rsid w:val="00634969"/>
    <w:rsid w:val="00635DEB"/>
    <w:rsid w:val="00636F28"/>
    <w:rsid w:val="00644EF0"/>
    <w:rsid w:val="0064611A"/>
    <w:rsid w:val="006505EE"/>
    <w:rsid w:val="00654105"/>
    <w:rsid w:val="00654CD3"/>
    <w:rsid w:val="00655734"/>
    <w:rsid w:val="00657B8F"/>
    <w:rsid w:val="006604C9"/>
    <w:rsid w:val="006615CF"/>
    <w:rsid w:val="00663031"/>
    <w:rsid w:val="00664644"/>
    <w:rsid w:val="00667700"/>
    <w:rsid w:val="00671FDE"/>
    <w:rsid w:val="006722F9"/>
    <w:rsid w:val="00673260"/>
    <w:rsid w:val="006749AF"/>
    <w:rsid w:val="00675026"/>
    <w:rsid w:val="00677032"/>
    <w:rsid w:val="006776B7"/>
    <w:rsid w:val="00681141"/>
    <w:rsid w:val="00687099"/>
    <w:rsid w:val="00690748"/>
    <w:rsid w:val="006910B0"/>
    <w:rsid w:val="00691DB4"/>
    <w:rsid w:val="00697ED7"/>
    <w:rsid w:val="006A0FB8"/>
    <w:rsid w:val="006A38A0"/>
    <w:rsid w:val="006A5B30"/>
    <w:rsid w:val="006B1282"/>
    <w:rsid w:val="006B4900"/>
    <w:rsid w:val="006B5BF9"/>
    <w:rsid w:val="006C2478"/>
    <w:rsid w:val="006C2BB2"/>
    <w:rsid w:val="006C37AF"/>
    <w:rsid w:val="006C45B3"/>
    <w:rsid w:val="006C6122"/>
    <w:rsid w:val="006C6EC8"/>
    <w:rsid w:val="006C77B8"/>
    <w:rsid w:val="006C7E5B"/>
    <w:rsid w:val="006D0A64"/>
    <w:rsid w:val="006D18AE"/>
    <w:rsid w:val="006D495B"/>
    <w:rsid w:val="006D4F3E"/>
    <w:rsid w:val="006D6495"/>
    <w:rsid w:val="006E3ACC"/>
    <w:rsid w:val="006F71F6"/>
    <w:rsid w:val="006F7E6F"/>
    <w:rsid w:val="0070239D"/>
    <w:rsid w:val="00705A39"/>
    <w:rsid w:val="00705F3C"/>
    <w:rsid w:val="00711045"/>
    <w:rsid w:val="00721F49"/>
    <w:rsid w:val="00722550"/>
    <w:rsid w:val="0072357F"/>
    <w:rsid w:val="007236A4"/>
    <w:rsid w:val="00725343"/>
    <w:rsid w:val="007255BD"/>
    <w:rsid w:val="00731911"/>
    <w:rsid w:val="00731F56"/>
    <w:rsid w:val="00732342"/>
    <w:rsid w:val="00732C47"/>
    <w:rsid w:val="007331FD"/>
    <w:rsid w:val="007343BF"/>
    <w:rsid w:val="00741D37"/>
    <w:rsid w:val="00742449"/>
    <w:rsid w:val="007456C2"/>
    <w:rsid w:val="00752034"/>
    <w:rsid w:val="00754982"/>
    <w:rsid w:val="00762417"/>
    <w:rsid w:val="00762E87"/>
    <w:rsid w:val="007640D9"/>
    <w:rsid w:val="007647DD"/>
    <w:rsid w:val="0076628A"/>
    <w:rsid w:val="00767382"/>
    <w:rsid w:val="00767499"/>
    <w:rsid w:val="00767A5A"/>
    <w:rsid w:val="007704DA"/>
    <w:rsid w:val="007707C8"/>
    <w:rsid w:val="007720EE"/>
    <w:rsid w:val="00772E53"/>
    <w:rsid w:val="00774131"/>
    <w:rsid w:val="0077481C"/>
    <w:rsid w:val="00774E0A"/>
    <w:rsid w:val="00777640"/>
    <w:rsid w:val="00780809"/>
    <w:rsid w:val="007810A0"/>
    <w:rsid w:val="0078288A"/>
    <w:rsid w:val="0078454D"/>
    <w:rsid w:val="00786964"/>
    <w:rsid w:val="0079326E"/>
    <w:rsid w:val="00793BD6"/>
    <w:rsid w:val="007948FB"/>
    <w:rsid w:val="00795132"/>
    <w:rsid w:val="007960A0"/>
    <w:rsid w:val="007A0003"/>
    <w:rsid w:val="007A0722"/>
    <w:rsid w:val="007A0DB1"/>
    <w:rsid w:val="007A24D9"/>
    <w:rsid w:val="007B26C1"/>
    <w:rsid w:val="007B3FD0"/>
    <w:rsid w:val="007B5B61"/>
    <w:rsid w:val="007C149E"/>
    <w:rsid w:val="007C3AA3"/>
    <w:rsid w:val="007C5828"/>
    <w:rsid w:val="007C6CD4"/>
    <w:rsid w:val="007D36D4"/>
    <w:rsid w:val="007D3C46"/>
    <w:rsid w:val="007D4403"/>
    <w:rsid w:val="007D51C7"/>
    <w:rsid w:val="007D65A0"/>
    <w:rsid w:val="007D6DF2"/>
    <w:rsid w:val="007F1453"/>
    <w:rsid w:val="007F1FB0"/>
    <w:rsid w:val="007F5A97"/>
    <w:rsid w:val="007F6D20"/>
    <w:rsid w:val="007F7128"/>
    <w:rsid w:val="007F7A01"/>
    <w:rsid w:val="008000CA"/>
    <w:rsid w:val="00803B57"/>
    <w:rsid w:val="00804923"/>
    <w:rsid w:val="00805A4C"/>
    <w:rsid w:val="008077E4"/>
    <w:rsid w:val="00812E91"/>
    <w:rsid w:val="008176C4"/>
    <w:rsid w:val="00821711"/>
    <w:rsid w:val="00821ECF"/>
    <w:rsid w:val="00822F62"/>
    <w:rsid w:val="00822F9D"/>
    <w:rsid w:val="00827A88"/>
    <w:rsid w:val="00831114"/>
    <w:rsid w:val="00831AAB"/>
    <w:rsid w:val="00836B64"/>
    <w:rsid w:val="00837B92"/>
    <w:rsid w:val="00842A90"/>
    <w:rsid w:val="008433EC"/>
    <w:rsid w:val="00843BA1"/>
    <w:rsid w:val="00843E8B"/>
    <w:rsid w:val="008446AD"/>
    <w:rsid w:val="008459BB"/>
    <w:rsid w:val="00845EC6"/>
    <w:rsid w:val="00846483"/>
    <w:rsid w:val="008472D3"/>
    <w:rsid w:val="008560CB"/>
    <w:rsid w:val="00856470"/>
    <w:rsid w:val="008605B9"/>
    <w:rsid w:val="00863A91"/>
    <w:rsid w:val="00867F62"/>
    <w:rsid w:val="008716ED"/>
    <w:rsid w:val="0087358B"/>
    <w:rsid w:val="00873F4C"/>
    <w:rsid w:val="00874A8E"/>
    <w:rsid w:val="0087689D"/>
    <w:rsid w:val="00884582"/>
    <w:rsid w:val="0088554B"/>
    <w:rsid w:val="00886731"/>
    <w:rsid w:val="00887852"/>
    <w:rsid w:val="0089060B"/>
    <w:rsid w:val="00890F75"/>
    <w:rsid w:val="00897CB6"/>
    <w:rsid w:val="008A1294"/>
    <w:rsid w:val="008A195C"/>
    <w:rsid w:val="008A7E30"/>
    <w:rsid w:val="008A7FAF"/>
    <w:rsid w:val="008B0560"/>
    <w:rsid w:val="008B0AD8"/>
    <w:rsid w:val="008B15D7"/>
    <w:rsid w:val="008B1AC5"/>
    <w:rsid w:val="008C2ACB"/>
    <w:rsid w:val="008C3438"/>
    <w:rsid w:val="008C49B4"/>
    <w:rsid w:val="008C6076"/>
    <w:rsid w:val="008C6100"/>
    <w:rsid w:val="008D13D0"/>
    <w:rsid w:val="008D2472"/>
    <w:rsid w:val="008D4FAB"/>
    <w:rsid w:val="008D5F52"/>
    <w:rsid w:val="008D6252"/>
    <w:rsid w:val="008E1035"/>
    <w:rsid w:val="008E3B33"/>
    <w:rsid w:val="008E4095"/>
    <w:rsid w:val="008E4601"/>
    <w:rsid w:val="008F3ECB"/>
    <w:rsid w:val="008F5C81"/>
    <w:rsid w:val="00900793"/>
    <w:rsid w:val="00903CF1"/>
    <w:rsid w:val="00912FFC"/>
    <w:rsid w:val="0091636D"/>
    <w:rsid w:val="00917186"/>
    <w:rsid w:val="00920DAF"/>
    <w:rsid w:val="00925462"/>
    <w:rsid w:val="00927695"/>
    <w:rsid w:val="00931FF2"/>
    <w:rsid w:val="009324BB"/>
    <w:rsid w:val="009330B9"/>
    <w:rsid w:val="00933810"/>
    <w:rsid w:val="00934165"/>
    <w:rsid w:val="00936AEA"/>
    <w:rsid w:val="009429EA"/>
    <w:rsid w:val="00942B8F"/>
    <w:rsid w:val="00943466"/>
    <w:rsid w:val="00943D2A"/>
    <w:rsid w:val="00944F19"/>
    <w:rsid w:val="00950788"/>
    <w:rsid w:val="00962B7D"/>
    <w:rsid w:val="0096338B"/>
    <w:rsid w:val="00964C08"/>
    <w:rsid w:val="00965527"/>
    <w:rsid w:val="00965A76"/>
    <w:rsid w:val="00965B76"/>
    <w:rsid w:val="0096674D"/>
    <w:rsid w:val="00966860"/>
    <w:rsid w:val="00980B1F"/>
    <w:rsid w:val="00980E23"/>
    <w:rsid w:val="00985D5A"/>
    <w:rsid w:val="00986167"/>
    <w:rsid w:val="00991062"/>
    <w:rsid w:val="009917B5"/>
    <w:rsid w:val="00993032"/>
    <w:rsid w:val="00994763"/>
    <w:rsid w:val="009979EC"/>
    <w:rsid w:val="009A231B"/>
    <w:rsid w:val="009A2E09"/>
    <w:rsid w:val="009A338C"/>
    <w:rsid w:val="009A34F8"/>
    <w:rsid w:val="009A5490"/>
    <w:rsid w:val="009B012A"/>
    <w:rsid w:val="009B70B5"/>
    <w:rsid w:val="009C0855"/>
    <w:rsid w:val="009C1751"/>
    <w:rsid w:val="009C2245"/>
    <w:rsid w:val="009C48BD"/>
    <w:rsid w:val="009C6599"/>
    <w:rsid w:val="009D50BD"/>
    <w:rsid w:val="009E2405"/>
    <w:rsid w:val="009E32A2"/>
    <w:rsid w:val="009E36F9"/>
    <w:rsid w:val="009E6AAD"/>
    <w:rsid w:val="009F44E8"/>
    <w:rsid w:val="009F59B4"/>
    <w:rsid w:val="009F6EC2"/>
    <w:rsid w:val="00A012A0"/>
    <w:rsid w:val="00A014F1"/>
    <w:rsid w:val="00A022FB"/>
    <w:rsid w:val="00A02CD8"/>
    <w:rsid w:val="00A10402"/>
    <w:rsid w:val="00A10676"/>
    <w:rsid w:val="00A14960"/>
    <w:rsid w:val="00A217EB"/>
    <w:rsid w:val="00A23A6A"/>
    <w:rsid w:val="00A25078"/>
    <w:rsid w:val="00A30BA8"/>
    <w:rsid w:val="00A33D50"/>
    <w:rsid w:val="00A36BFE"/>
    <w:rsid w:val="00A37CEE"/>
    <w:rsid w:val="00A42E0E"/>
    <w:rsid w:val="00A4452C"/>
    <w:rsid w:val="00A4663F"/>
    <w:rsid w:val="00A503DF"/>
    <w:rsid w:val="00A531D6"/>
    <w:rsid w:val="00A5661A"/>
    <w:rsid w:val="00A571DD"/>
    <w:rsid w:val="00A620B8"/>
    <w:rsid w:val="00A64C25"/>
    <w:rsid w:val="00A71604"/>
    <w:rsid w:val="00A7320E"/>
    <w:rsid w:val="00A80F11"/>
    <w:rsid w:val="00A80FF1"/>
    <w:rsid w:val="00A81B08"/>
    <w:rsid w:val="00A851D1"/>
    <w:rsid w:val="00A85CD6"/>
    <w:rsid w:val="00A94C95"/>
    <w:rsid w:val="00A94E2D"/>
    <w:rsid w:val="00A95462"/>
    <w:rsid w:val="00A97397"/>
    <w:rsid w:val="00AA26AE"/>
    <w:rsid w:val="00AA3067"/>
    <w:rsid w:val="00AA3597"/>
    <w:rsid w:val="00AB12B1"/>
    <w:rsid w:val="00AB6B92"/>
    <w:rsid w:val="00AC0D87"/>
    <w:rsid w:val="00AC16A7"/>
    <w:rsid w:val="00AC194A"/>
    <w:rsid w:val="00AC48CF"/>
    <w:rsid w:val="00AC70D5"/>
    <w:rsid w:val="00AC79FB"/>
    <w:rsid w:val="00AD4546"/>
    <w:rsid w:val="00AD697A"/>
    <w:rsid w:val="00AD7DC1"/>
    <w:rsid w:val="00AE1F6A"/>
    <w:rsid w:val="00AF1991"/>
    <w:rsid w:val="00AF7E32"/>
    <w:rsid w:val="00B0009B"/>
    <w:rsid w:val="00B065A1"/>
    <w:rsid w:val="00B07D24"/>
    <w:rsid w:val="00B114DF"/>
    <w:rsid w:val="00B151A1"/>
    <w:rsid w:val="00B17E67"/>
    <w:rsid w:val="00B2079F"/>
    <w:rsid w:val="00B21882"/>
    <w:rsid w:val="00B21EDA"/>
    <w:rsid w:val="00B2259C"/>
    <w:rsid w:val="00B227FB"/>
    <w:rsid w:val="00B230DD"/>
    <w:rsid w:val="00B322D1"/>
    <w:rsid w:val="00B34AE5"/>
    <w:rsid w:val="00B35AD2"/>
    <w:rsid w:val="00B44B8C"/>
    <w:rsid w:val="00B45166"/>
    <w:rsid w:val="00B45F61"/>
    <w:rsid w:val="00B469F6"/>
    <w:rsid w:val="00B5353C"/>
    <w:rsid w:val="00B53A62"/>
    <w:rsid w:val="00B55D9A"/>
    <w:rsid w:val="00B626AF"/>
    <w:rsid w:val="00B76CD1"/>
    <w:rsid w:val="00B81A2D"/>
    <w:rsid w:val="00B827D4"/>
    <w:rsid w:val="00B838D3"/>
    <w:rsid w:val="00B84B26"/>
    <w:rsid w:val="00B87DB4"/>
    <w:rsid w:val="00B90A07"/>
    <w:rsid w:val="00B927A8"/>
    <w:rsid w:val="00B9292B"/>
    <w:rsid w:val="00B92C09"/>
    <w:rsid w:val="00B94E64"/>
    <w:rsid w:val="00B956EF"/>
    <w:rsid w:val="00BA0C5B"/>
    <w:rsid w:val="00BA0D27"/>
    <w:rsid w:val="00BA2163"/>
    <w:rsid w:val="00BA32D5"/>
    <w:rsid w:val="00BA3C75"/>
    <w:rsid w:val="00BA42B6"/>
    <w:rsid w:val="00BB24C9"/>
    <w:rsid w:val="00BB26CB"/>
    <w:rsid w:val="00BB518A"/>
    <w:rsid w:val="00BB611F"/>
    <w:rsid w:val="00BB6639"/>
    <w:rsid w:val="00BB678C"/>
    <w:rsid w:val="00BC1FAD"/>
    <w:rsid w:val="00BD3689"/>
    <w:rsid w:val="00BD54B2"/>
    <w:rsid w:val="00BD5E41"/>
    <w:rsid w:val="00BE1BBD"/>
    <w:rsid w:val="00BE2AF4"/>
    <w:rsid w:val="00BE4158"/>
    <w:rsid w:val="00BE721C"/>
    <w:rsid w:val="00BF262A"/>
    <w:rsid w:val="00BF7505"/>
    <w:rsid w:val="00C002B4"/>
    <w:rsid w:val="00C01FC0"/>
    <w:rsid w:val="00C07B56"/>
    <w:rsid w:val="00C1139C"/>
    <w:rsid w:val="00C13EF0"/>
    <w:rsid w:val="00C16253"/>
    <w:rsid w:val="00C16833"/>
    <w:rsid w:val="00C16FA0"/>
    <w:rsid w:val="00C173E8"/>
    <w:rsid w:val="00C21D1F"/>
    <w:rsid w:val="00C22A32"/>
    <w:rsid w:val="00C239F1"/>
    <w:rsid w:val="00C24A58"/>
    <w:rsid w:val="00C25954"/>
    <w:rsid w:val="00C3208A"/>
    <w:rsid w:val="00C338D0"/>
    <w:rsid w:val="00C344CA"/>
    <w:rsid w:val="00C36F0C"/>
    <w:rsid w:val="00C36F5A"/>
    <w:rsid w:val="00C4059C"/>
    <w:rsid w:val="00C40CB9"/>
    <w:rsid w:val="00C441FD"/>
    <w:rsid w:val="00C46129"/>
    <w:rsid w:val="00C507E6"/>
    <w:rsid w:val="00C51F70"/>
    <w:rsid w:val="00C5637C"/>
    <w:rsid w:val="00C56DE6"/>
    <w:rsid w:val="00C57B15"/>
    <w:rsid w:val="00C6582A"/>
    <w:rsid w:val="00C67EA3"/>
    <w:rsid w:val="00C7412C"/>
    <w:rsid w:val="00C86728"/>
    <w:rsid w:val="00C954EE"/>
    <w:rsid w:val="00C96B10"/>
    <w:rsid w:val="00CA099C"/>
    <w:rsid w:val="00CA2797"/>
    <w:rsid w:val="00CA40A1"/>
    <w:rsid w:val="00CA7141"/>
    <w:rsid w:val="00CB0D91"/>
    <w:rsid w:val="00CB140D"/>
    <w:rsid w:val="00CB156E"/>
    <w:rsid w:val="00CB733C"/>
    <w:rsid w:val="00CC088D"/>
    <w:rsid w:val="00CC244A"/>
    <w:rsid w:val="00CC4681"/>
    <w:rsid w:val="00CC5F04"/>
    <w:rsid w:val="00CC7C2A"/>
    <w:rsid w:val="00CD4099"/>
    <w:rsid w:val="00CD6E8E"/>
    <w:rsid w:val="00CE0749"/>
    <w:rsid w:val="00CE2DF1"/>
    <w:rsid w:val="00CE4393"/>
    <w:rsid w:val="00CE47A1"/>
    <w:rsid w:val="00CE796B"/>
    <w:rsid w:val="00CF10E6"/>
    <w:rsid w:val="00CF17C9"/>
    <w:rsid w:val="00CF3794"/>
    <w:rsid w:val="00CF44D0"/>
    <w:rsid w:val="00CF744D"/>
    <w:rsid w:val="00D007DF"/>
    <w:rsid w:val="00D00BB8"/>
    <w:rsid w:val="00D01C65"/>
    <w:rsid w:val="00D05386"/>
    <w:rsid w:val="00D07711"/>
    <w:rsid w:val="00D10DF9"/>
    <w:rsid w:val="00D12354"/>
    <w:rsid w:val="00D155CC"/>
    <w:rsid w:val="00D164AB"/>
    <w:rsid w:val="00D20183"/>
    <w:rsid w:val="00D20948"/>
    <w:rsid w:val="00D209C2"/>
    <w:rsid w:val="00D213D8"/>
    <w:rsid w:val="00D220C8"/>
    <w:rsid w:val="00D2315E"/>
    <w:rsid w:val="00D23B54"/>
    <w:rsid w:val="00D24F38"/>
    <w:rsid w:val="00D26095"/>
    <w:rsid w:val="00D26B42"/>
    <w:rsid w:val="00D32812"/>
    <w:rsid w:val="00D36CFE"/>
    <w:rsid w:val="00D36DF6"/>
    <w:rsid w:val="00D4155D"/>
    <w:rsid w:val="00D43162"/>
    <w:rsid w:val="00D44808"/>
    <w:rsid w:val="00D4701F"/>
    <w:rsid w:val="00D52C4B"/>
    <w:rsid w:val="00D53054"/>
    <w:rsid w:val="00D5470E"/>
    <w:rsid w:val="00D548C3"/>
    <w:rsid w:val="00D5607D"/>
    <w:rsid w:val="00D64E75"/>
    <w:rsid w:val="00D64FB3"/>
    <w:rsid w:val="00D6548F"/>
    <w:rsid w:val="00D768D7"/>
    <w:rsid w:val="00D76C2A"/>
    <w:rsid w:val="00D8061E"/>
    <w:rsid w:val="00D81133"/>
    <w:rsid w:val="00D820B5"/>
    <w:rsid w:val="00D82C87"/>
    <w:rsid w:val="00D86EA0"/>
    <w:rsid w:val="00D934A9"/>
    <w:rsid w:val="00D93613"/>
    <w:rsid w:val="00D93EF5"/>
    <w:rsid w:val="00DA4092"/>
    <w:rsid w:val="00DA7984"/>
    <w:rsid w:val="00DB032D"/>
    <w:rsid w:val="00DB3C79"/>
    <w:rsid w:val="00DB3DE6"/>
    <w:rsid w:val="00DC0388"/>
    <w:rsid w:val="00DC15B1"/>
    <w:rsid w:val="00DC3011"/>
    <w:rsid w:val="00DC615D"/>
    <w:rsid w:val="00DD0697"/>
    <w:rsid w:val="00DD0B04"/>
    <w:rsid w:val="00DD7D40"/>
    <w:rsid w:val="00DE12FA"/>
    <w:rsid w:val="00DE3246"/>
    <w:rsid w:val="00DE42F6"/>
    <w:rsid w:val="00DE6295"/>
    <w:rsid w:val="00DF1604"/>
    <w:rsid w:val="00DF4AD8"/>
    <w:rsid w:val="00E020E1"/>
    <w:rsid w:val="00E024DC"/>
    <w:rsid w:val="00E04247"/>
    <w:rsid w:val="00E05238"/>
    <w:rsid w:val="00E05262"/>
    <w:rsid w:val="00E07AA5"/>
    <w:rsid w:val="00E103C4"/>
    <w:rsid w:val="00E15CEE"/>
    <w:rsid w:val="00E169EE"/>
    <w:rsid w:val="00E179BB"/>
    <w:rsid w:val="00E235ED"/>
    <w:rsid w:val="00E2607B"/>
    <w:rsid w:val="00E26486"/>
    <w:rsid w:val="00E32156"/>
    <w:rsid w:val="00E32DE5"/>
    <w:rsid w:val="00E33E60"/>
    <w:rsid w:val="00E35131"/>
    <w:rsid w:val="00E368A0"/>
    <w:rsid w:val="00E37DAF"/>
    <w:rsid w:val="00E404CB"/>
    <w:rsid w:val="00E44329"/>
    <w:rsid w:val="00E476AA"/>
    <w:rsid w:val="00E47F7E"/>
    <w:rsid w:val="00E511F1"/>
    <w:rsid w:val="00E516F7"/>
    <w:rsid w:val="00E52535"/>
    <w:rsid w:val="00E54EB4"/>
    <w:rsid w:val="00E62101"/>
    <w:rsid w:val="00E624C3"/>
    <w:rsid w:val="00E6431E"/>
    <w:rsid w:val="00E661A2"/>
    <w:rsid w:val="00E70362"/>
    <w:rsid w:val="00E7077D"/>
    <w:rsid w:val="00E71F6B"/>
    <w:rsid w:val="00E735FE"/>
    <w:rsid w:val="00E75246"/>
    <w:rsid w:val="00E772F4"/>
    <w:rsid w:val="00E8148F"/>
    <w:rsid w:val="00E95AF3"/>
    <w:rsid w:val="00E978AF"/>
    <w:rsid w:val="00EA2AD9"/>
    <w:rsid w:val="00EA2FB7"/>
    <w:rsid w:val="00EA36BD"/>
    <w:rsid w:val="00EB2E36"/>
    <w:rsid w:val="00EB650D"/>
    <w:rsid w:val="00EB73B4"/>
    <w:rsid w:val="00EC1347"/>
    <w:rsid w:val="00EC23F8"/>
    <w:rsid w:val="00EC44F3"/>
    <w:rsid w:val="00EC456A"/>
    <w:rsid w:val="00EC4938"/>
    <w:rsid w:val="00EC7819"/>
    <w:rsid w:val="00ED01A2"/>
    <w:rsid w:val="00ED01E9"/>
    <w:rsid w:val="00ED123C"/>
    <w:rsid w:val="00ED147F"/>
    <w:rsid w:val="00EE2F72"/>
    <w:rsid w:val="00EE3B30"/>
    <w:rsid w:val="00EE59CA"/>
    <w:rsid w:val="00EE692C"/>
    <w:rsid w:val="00EF214F"/>
    <w:rsid w:val="00EF5005"/>
    <w:rsid w:val="00EF6CC4"/>
    <w:rsid w:val="00F016F9"/>
    <w:rsid w:val="00F04109"/>
    <w:rsid w:val="00F066B0"/>
    <w:rsid w:val="00F068B0"/>
    <w:rsid w:val="00F071B5"/>
    <w:rsid w:val="00F0795A"/>
    <w:rsid w:val="00F07C16"/>
    <w:rsid w:val="00F10E3B"/>
    <w:rsid w:val="00F114E8"/>
    <w:rsid w:val="00F13142"/>
    <w:rsid w:val="00F155DA"/>
    <w:rsid w:val="00F231F3"/>
    <w:rsid w:val="00F2550F"/>
    <w:rsid w:val="00F262C9"/>
    <w:rsid w:val="00F27B64"/>
    <w:rsid w:val="00F3007A"/>
    <w:rsid w:val="00F303B5"/>
    <w:rsid w:val="00F30B70"/>
    <w:rsid w:val="00F3160E"/>
    <w:rsid w:val="00F43D28"/>
    <w:rsid w:val="00F449DF"/>
    <w:rsid w:val="00F509AF"/>
    <w:rsid w:val="00F54F00"/>
    <w:rsid w:val="00F55E37"/>
    <w:rsid w:val="00F57BAC"/>
    <w:rsid w:val="00F60096"/>
    <w:rsid w:val="00F61E74"/>
    <w:rsid w:val="00F637FE"/>
    <w:rsid w:val="00F64E07"/>
    <w:rsid w:val="00F65C54"/>
    <w:rsid w:val="00F666BF"/>
    <w:rsid w:val="00F730B1"/>
    <w:rsid w:val="00F7595C"/>
    <w:rsid w:val="00F765C7"/>
    <w:rsid w:val="00F80058"/>
    <w:rsid w:val="00F81561"/>
    <w:rsid w:val="00F8393F"/>
    <w:rsid w:val="00F864E7"/>
    <w:rsid w:val="00F9066B"/>
    <w:rsid w:val="00F90F60"/>
    <w:rsid w:val="00F9112A"/>
    <w:rsid w:val="00F92C70"/>
    <w:rsid w:val="00F92E81"/>
    <w:rsid w:val="00F93CF7"/>
    <w:rsid w:val="00F96C87"/>
    <w:rsid w:val="00FA4CF5"/>
    <w:rsid w:val="00FB007C"/>
    <w:rsid w:val="00FB0FCF"/>
    <w:rsid w:val="00FB1684"/>
    <w:rsid w:val="00FB318F"/>
    <w:rsid w:val="00FB33C5"/>
    <w:rsid w:val="00FB3B4C"/>
    <w:rsid w:val="00FB43DF"/>
    <w:rsid w:val="00FB5FA3"/>
    <w:rsid w:val="00FB7756"/>
    <w:rsid w:val="00FC3099"/>
    <w:rsid w:val="00FC3FBE"/>
    <w:rsid w:val="00FC7B1C"/>
    <w:rsid w:val="00FD0201"/>
    <w:rsid w:val="00FD36B5"/>
    <w:rsid w:val="00FD51BA"/>
    <w:rsid w:val="00FE0616"/>
    <w:rsid w:val="00FE367D"/>
    <w:rsid w:val="00FE71F9"/>
    <w:rsid w:val="00FF2F10"/>
    <w:rsid w:val="00FF382F"/>
    <w:rsid w:val="00FF3A17"/>
    <w:rsid w:val="00FF55DE"/>
    <w:rsid w:val="00FF56BA"/>
    <w:rsid w:val="00FF6495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0E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1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2">
    <w:name w:val="Subtitle"/>
    <w:basedOn w:val="a"/>
    <w:link w:val="af3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Подзаголовок Знак"/>
    <w:basedOn w:val="a0"/>
    <w:link w:val="af2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4">
    <w:name w:val="Body Text"/>
    <w:basedOn w:val="a"/>
    <w:link w:val="af5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Title"/>
    <w:basedOn w:val="a"/>
    <w:link w:val="af9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D23B54"/>
  </w:style>
  <w:style w:type="paragraph" w:customStyle="1" w:styleId="afb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d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E75246"/>
  </w:style>
  <w:style w:type="table" w:customStyle="1" w:styleId="50">
    <w:name w:val="Сетка таблицы5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E75246"/>
  </w:style>
  <w:style w:type="table" w:customStyle="1" w:styleId="141">
    <w:name w:val="Сетка таблицы14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E75246"/>
  </w:style>
  <w:style w:type="numbering" w:customStyle="1" w:styleId="1114">
    <w:name w:val="Нет списка1114"/>
    <w:next w:val="a2"/>
    <w:uiPriority w:val="99"/>
    <w:semiHidden/>
    <w:unhideWhenUsed/>
    <w:rsid w:val="00E75246"/>
  </w:style>
  <w:style w:type="table" w:customStyle="1" w:styleId="1140">
    <w:name w:val="Сетка таблицы114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E75246"/>
  </w:style>
  <w:style w:type="table" w:customStyle="1" w:styleId="221">
    <w:name w:val="Сетка таблицы22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1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64E7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Гиперссылка1"/>
    <w:basedOn w:val="a0"/>
    <w:rsid w:val="00D548C3"/>
  </w:style>
  <w:style w:type="paragraph" w:customStyle="1" w:styleId="consplusnormal1">
    <w:name w:val="consplusnormal"/>
    <w:basedOn w:val="a"/>
    <w:rsid w:val="00D5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8B15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1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2">
    <w:name w:val="Subtitle"/>
    <w:basedOn w:val="a"/>
    <w:link w:val="af3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4">
    <w:name w:val="Body Text"/>
    <w:basedOn w:val="a"/>
    <w:link w:val="af5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Title"/>
    <w:basedOn w:val="a"/>
    <w:link w:val="af9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D23B54"/>
  </w:style>
  <w:style w:type="paragraph" w:customStyle="1" w:styleId="afb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d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E75246"/>
  </w:style>
  <w:style w:type="table" w:customStyle="1" w:styleId="50">
    <w:name w:val="Сетка таблицы5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75246"/>
  </w:style>
  <w:style w:type="table" w:customStyle="1" w:styleId="141">
    <w:name w:val="Сетка таблицы14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E75246"/>
  </w:style>
  <w:style w:type="numbering" w:customStyle="1" w:styleId="1114">
    <w:name w:val="Нет списка1114"/>
    <w:next w:val="a2"/>
    <w:uiPriority w:val="99"/>
    <w:semiHidden/>
    <w:unhideWhenUsed/>
    <w:rsid w:val="00E75246"/>
  </w:style>
  <w:style w:type="table" w:customStyle="1" w:styleId="1140">
    <w:name w:val="Сетка таблицы114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E75246"/>
  </w:style>
  <w:style w:type="table" w:customStyle="1" w:styleId="221">
    <w:name w:val="Сетка таблицы22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9978-0FC1-4E3D-8CF9-FFB519B3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7772</Words>
  <Characters>44303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2021-12-27T05:16:00Z</dcterms:modified>
</cp:coreProperties>
</file>